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0CC" w:rsidRPr="001E60CC" w:rsidRDefault="001E60CC" w:rsidP="001E60CC">
      <w:pPr>
        <w:spacing w:after="0" w:line="240" w:lineRule="auto"/>
        <w:rPr>
          <w:rFonts w:ascii="Times New Roman" w:eastAsia="Times New Roman" w:hAnsi="Times New Roman" w:cs="Times New Roman"/>
          <w:sz w:val="24"/>
          <w:szCs w:val="24"/>
          <w:lang w:eastAsia="fr-FR"/>
        </w:rPr>
      </w:pPr>
      <w:r w:rsidRPr="001E60CC">
        <w:rPr>
          <w:rFonts w:ascii="Arial" w:eastAsia="Times New Roman" w:hAnsi="Arial" w:cs="Arial"/>
          <w:b/>
          <w:bCs/>
          <w:color w:val="000000"/>
          <w:sz w:val="21"/>
          <w:szCs w:val="21"/>
          <w:bdr w:val="none" w:sz="0" w:space="0" w:color="auto" w:frame="1"/>
          <w:lang w:eastAsia="fr-FR"/>
        </w:rPr>
        <w:t>X ter.  Report d'imposition de la plus-value constatée lors d'une opération d'apport à une société contrôlée par l'apporteur et établi sur le fondement de l'article 150-0 B ter du code général des impôts</w:t>
      </w:r>
      <w:r w:rsidRPr="001E60CC">
        <w:rPr>
          <w:rFonts w:ascii="Helvetica" w:eastAsia="Times New Roman" w:hAnsi="Helvetica" w:cs="Helvetica"/>
          <w:color w:val="333333"/>
          <w:sz w:val="18"/>
          <w:szCs w:val="18"/>
          <w:lang w:eastAsia="fr-FR"/>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96"/>
        <w:gridCol w:w="7976"/>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xml:space="preserve"> 41 </w:t>
            </w:r>
            <w:proofErr w:type="spellStart"/>
            <w:r w:rsidRPr="001E60CC">
              <w:rPr>
                <w:rFonts w:ascii="Arial" w:eastAsia="Times New Roman" w:hAnsi="Arial" w:cs="Arial"/>
                <w:b/>
                <w:bCs/>
                <w:color w:val="790000"/>
                <w:sz w:val="18"/>
                <w:szCs w:val="18"/>
                <w:lang w:eastAsia="fr-FR"/>
              </w:rPr>
              <w:t>quatervicies</w:t>
            </w:r>
            <w:proofErr w:type="spellEnd"/>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Le contribuable qui réalise une opération relevant du champ d'application du régime du report d'imposition prévu à l'</w:t>
            </w:r>
            <w:bookmarkStart w:id="0" w:name="JVHIT_6"/>
            <w:bookmarkStart w:id="1" w:name="JVHIT"/>
            <w:bookmarkEnd w:id="0"/>
            <w:bookmarkEnd w:id="1"/>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2" w:name="JVHIT_7"/>
            <w:bookmarkEnd w:id="2"/>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FF"/>
                <w:sz w:val="18"/>
                <w:szCs w:val="18"/>
                <w:bdr w:val="none" w:sz="0" w:space="0" w:color="auto" w:frame="1"/>
                <w:lang w:eastAsia="fr-FR"/>
              </w:rPr>
              <w:t> du code général des impôts</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mentionne distinctement sur la déclaration spéciale des plus-values prévue à l'</w:t>
            </w:r>
            <w:bookmarkStart w:id="3" w:name="JVHIT_8"/>
            <w:bookmarkEnd w:id="3"/>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hyperlink r:id="rId4" w:history="1">
              <w:r w:rsidRPr="001E60CC">
                <w:rPr>
                  <w:rFonts w:ascii="Arial" w:eastAsia="Times New Roman" w:hAnsi="Arial" w:cs="Arial"/>
                  <w:color w:val="0000FF"/>
                  <w:sz w:val="18"/>
                  <w:szCs w:val="18"/>
                  <w:bdr w:val="none" w:sz="0" w:space="0" w:color="auto" w:frame="1"/>
                  <w:lang w:eastAsia="fr-FR"/>
                </w:rPr>
                <w:t>74-0 F de l'annexe II</w:t>
              </w:r>
            </w:hyperlink>
            <w:r w:rsidRPr="001E60CC">
              <w:rPr>
                <w:rFonts w:ascii="Arial" w:eastAsia="Times New Roman" w:hAnsi="Arial" w:cs="Arial"/>
                <w:color w:val="000000"/>
                <w:sz w:val="18"/>
                <w:szCs w:val="18"/>
                <w:bdr w:val="none" w:sz="0" w:space="0" w:color="auto" w:frame="1"/>
                <w:lang w:eastAsia="fr-FR"/>
              </w:rPr>
              <w:t> au présent code le montant de la plus-value réalisée au titre de cette opération ainsi que les éléments nécessaires à sa détermination.</w:t>
            </w:r>
            <w:r w:rsidRPr="001E60CC">
              <w:rPr>
                <w:rFonts w:ascii="Helvetica" w:eastAsia="Times New Roman" w:hAnsi="Helvetica" w:cs="Helvetica"/>
                <w:color w:val="333333"/>
                <w:sz w:val="18"/>
                <w:szCs w:val="18"/>
                <w:lang w:eastAsia="fr-FR"/>
              </w:rPr>
              <w:br/>
            </w:r>
            <w:r w:rsidRPr="001E60CC">
              <w:rPr>
                <w:rFonts w:ascii="Arial" w:eastAsia="Times New Roman" w:hAnsi="Arial" w:cs="Arial"/>
                <w:color w:val="000000"/>
                <w:sz w:val="18"/>
                <w:szCs w:val="18"/>
                <w:bdr w:val="none" w:sz="0" w:space="0" w:color="auto" w:frame="1"/>
                <w:lang w:eastAsia="fr-FR"/>
              </w:rPr>
              <w:t>Le contribuable mentionne en outre les informations suivantes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La date de l'opération d'apport ;</w:t>
            </w:r>
            <w:r w:rsidRPr="001E60CC">
              <w:rPr>
                <w:rFonts w:ascii="Helvetica" w:eastAsia="Times New Roman" w:hAnsi="Helvetica" w:cs="Helvetica"/>
                <w:color w:val="333333"/>
                <w:sz w:val="18"/>
                <w:szCs w:val="18"/>
                <w:lang w:eastAsia="fr-FR"/>
              </w:rPr>
              <w:br/>
            </w:r>
            <w:bookmarkStart w:id="4" w:name="JVHIT_9"/>
            <w:bookmarkEnd w:id="4"/>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b/>
                <w:bCs/>
                <w:color w:val="790000"/>
                <w:sz w:val="18"/>
                <w:szCs w:val="18"/>
                <w:bdr w:val="none" w:sz="0" w:space="0" w:color="auto" w:frame="1"/>
                <w:lang w:eastAsia="fr-FR"/>
              </w:rPr>
              <w:t>. </w:t>
            </w:r>
            <w:r w:rsidRPr="001E60CC">
              <w:rPr>
                <w:rFonts w:ascii="Arial" w:eastAsia="Times New Roman" w:hAnsi="Arial" w:cs="Arial"/>
                <w:color w:val="000000"/>
                <w:sz w:val="18"/>
                <w:szCs w:val="18"/>
                <w:bdr w:val="none" w:sz="0" w:space="0" w:color="auto" w:frame="1"/>
                <w:lang w:eastAsia="fr-FR"/>
              </w:rPr>
              <w:t>La dénomination et l'adresse du siège social ou du principal établissement de la société bénéficiaire de l'apport et, le cas échéant, de la société ou du groupement interposé qui a réalisé l'apport de titres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La nature juridique des droits apportés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d. </w:t>
            </w:r>
            <w:r w:rsidRPr="001E60CC">
              <w:rPr>
                <w:rFonts w:ascii="Arial" w:eastAsia="Times New Roman" w:hAnsi="Arial" w:cs="Arial"/>
                <w:color w:val="000000"/>
                <w:sz w:val="18"/>
                <w:szCs w:val="18"/>
                <w:bdr w:val="none" w:sz="0" w:space="0" w:color="auto" w:frame="1"/>
                <w:lang w:eastAsia="fr-FR"/>
              </w:rPr>
              <w:t>Le nombre de titres apportés ainsi que leur valeur réelle unitaire à la date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e. </w:t>
            </w:r>
            <w:r w:rsidRPr="001E60CC">
              <w:rPr>
                <w:rFonts w:ascii="Arial" w:eastAsia="Times New Roman" w:hAnsi="Arial" w:cs="Arial"/>
                <w:color w:val="000000"/>
                <w:sz w:val="18"/>
                <w:szCs w:val="18"/>
                <w:bdr w:val="none" w:sz="0" w:space="0" w:color="auto" w:frame="1"/>
                <w:lang w:eastAsia="fr-FR"/>
              </w:rPr>
              <w:t>Le nombre de titres reçus ainsi que leur valeur nominale et leur valeur réelle unitaire à la date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f. </w:t>
            </w:r>
            <w:r w:rsidRPr="001E60CC">
              <w:rPr>
                <w:rFonts w:ascii="Arial" w:eastAsia="Times New Roman" w:hAnsi="Arial" w:cs="Arial"/>
                <w:color w:val="000000"/>
                <w:sz w:val="18"/>
                <w:szCs w:val="18"/>
                <w:bdr w:val="none" w:sz="0" w:space="0" w:color="auto" w:frame="1"/>
                <w:lang w:eastAsia="fr-FR"/>
              </w:rPr>
              <w:t>La valeur globale des titres apportés à la date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g. </w:t>
            </w:r>
            <w:r w:rsidRPr="001E60CC">
              <w:rPr>
                <w:rFonts w:ascii="Arial" w:eastAsia="Times New Roman" w:hAnsi="Arial" w:cs="Arial"/>
                <w:color w:val="000000"/>
                <w:sz w:val="18"/>
                <w:szCs w:val="18"/>
                <w:bdr w:val="none" w:sz="0" w:space="0" w:color="auto" w:frame="1"/>
                <w:lang w:eastAsia="fr-FR"/>
              </w:rPr>
              <w:t>La valeur unitaire et la valeur globale d'acquisition des titres apportés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h. </w:t>
            </w:r>
            <w:r w:rsidRPr="001E60CC">
              <w:rPr>
                <w:rFonts w:ascii="Arial" w:eastAsia="Times New Roman" w:hAnsi="Arial" w:cs="Arial"/>
                <w:color w:val="000000"/>
                <w:sz w:val="18"/>
                <w:szCs w:val="18"/>
                <w:bdr w:val="none" w:sz="0" w:space="0" w:color="auto" w:frame="1"/>
                <w:lang w:eastAsia="fr-FR"/>
              </w:rPr>
              <w:t>Le cas échéant, le montant de la soulte reçue immédiatement imposable ou de la soulte versée, ainsi que celui de la plus-value d'apport dont l'imposition est reportée.</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Le contribuable fournit, dans un délai de trente jours à compter de la demande de l'administration, une attestation émise lors de l'apport par la société bénéficiaire de cet apport précisant qu'elle est informée que les titres qui lui ont été apportés sont grevés d'une plus-value en report d'imposition en application de l'</w:t>
            </w:r>
            <w:bookmarkStart w:id="5" w:name="JVHIT_10"/>
            <w:bookmarkEnd w:id="5"/>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6" w:name="JVHIT_11"/>
            <w:bookmarkEnd w:id="6"/>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précité.</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31"/>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RM-VI-27980 s.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96"/>
        <w:gridCol w:w="7976"/>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xml:space="preserve"> 41 </w:t>
            </w:r>
            <w:proofErr w:type="spellStart"/>
            <w:r w:rsidRPr="001E60CC">
              <w:rPr>
                <w:rFonts w:ascii="Arial" w:eastAsia="Times New Roman" w:hAnsi="Arial" w:cs="Arial"/>
                <w:b/>
                <w:bCs/>
                <w:color w:val="790000"/>
                <w:sz w:val="18"/>
                <w:szCs w:val="18"/>
                <w:lang w:eastAsia="fr-FR"/>
              </w:rPr>
              <w:t>quatervicies</w:t>
            </w:r>
            <w:proofErr w:type="spellEnd"/>
            <w:r w:rsidRPr="001E60CC">
              <w:rPr>
                <w:rFonts w:ascii="Arial" w:eastAsia="Times New Roman" w:hAnsi="Arial" w:cs="Arial"/>
                <w:b/>
                <w:bCs/>
                <w:color w:val="790000"/>
                <w:sz w:val="18"/>
                <w:szCs w:val="18"/>
                <w:lang w:eastAsia="fr-FR"/>
              </w:rPr>
              <w:t xml:space="preserve"> A</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Lorsque, dans les trois années suivant la date de l'apport, délai décompté de date à date, les titres apportés sont affectés par l'un des événements mentionnés à la première phrase du 2° du I de l'</w:t>
            </w:r>
            <w:bookmarkStart w:id="7" w:name="JVHIT_12"/>
            <w:bookmarkEnd w:id="7"/>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8" w:name="JVHIT_13"/>
            <w:bookmarkEnd w:id="8"/>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FF"/>
                <w:sz w:val="18"/>
                <w:szCs w:val="18"/>
                <w:bdr w:val="none" w:sz="0" w:space="0" w:color="auto" w:frame="1"/>
                <w:lang w:eastAsia="fr-FR"/>
              </w:rPr>
              <w:t> du code général des impôts</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la société bénéficiaire de l'apport mentionne sur une attestation annexée à sa déclaration de résultat de l'exercice de survenance de l'événement les informations suivantes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La nature et la date de l'événement ayant affecté les titres qui lui ont été apportés ;</w:t>
            </w:r>
            <w:r w:rsidRPr="001E60CC">
              <w:rPr>
                <w:rFonts w:ascii="Helvetica" w:eastAsia="Times New Roman" w:hAnsi="Helvetica" w:cs="Helvetica"/>
                <w:color w:val="333333"/>
                <w:sz w:val="18"/>
                <w:szCs w:val="18"/>
                <w:lang w:eastAsia="fr-FR"/>
              </w:rPr>
              <w:br/>
            </w:r>
            <w:bookmarkStart w:id="9" w:name="JVHIT_14"/>
            <w:bookmarkEnd w:id="9"/>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b/>
                <w:bCs/>
                <w:color w:val="790000"/>
                <w:sz w:val="18"/>
                <w:szCs w:val="18"/>
                <w:bdr w:val="none" w:sz="0" w:space="0" w:color="auto" w:frame="1"/>
                <w:lang w:eastAsia="fr-FR"/>
              </w:rPr>
              <w:t>. </w:t>
            </w:r>
            <w:r w:rsidRPr="001E60CC">
              <w:rPr>
                <w:rFonts w:ascii="Arial" w:eastAsia="Times New Roman" w:hAnsi="Arial" w:cs="Arial"/>
                <w:color w:val="000000"/>
                <w:sz w:val="18"/>
                <w:szCs w:val="18"/>
                <w:bdr w:val="none" w:sz="0" w:space="0" w:color="auto" w:frame="1"/>
                <w:lang w:eastAsia="fr-FR"/>
              </w:rPr>
              <w:t>Le nombre de titres affectés par cet événement ainsi que, le cas échéant, leur prix de cession à la date de l'événement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Le cas échéant, l'engagement de réinvestir, dans les conditions prévues au 2° du I de l'</w:t>
            </w:r>
            <w:bookmarkStart w:id="10" w:name="JVHIT_15"/>
            <w:bookmarkEnd w:id="10"/>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11" w:name="JVHIT_16"/>
            <w:bookmarkEnd w:id="11"/>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précité, le produit de la cession des titres concernés, au plus tard à l'expiration d'un délai de deux ans à compter de la date de la cession ou, le cas échéant, à compter de la date de perception d'un complément de prix afférent à cette cession.</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a. </w:t>
            </w:r>
            <w:r w:rsidRPr="001E60CC">
              <w:rPr>
                <w:rFonts w:ascii="Arial" w:eastAsia="Times New Roman" w:hAnsi="Arial" w:cs="Arial"/>
                <w:color w:val="000000"/>
                <w:sz w:val="18"/>
                <w:szCs w:val="18"/>
                <w:bdr w:val="none" w:sz="0" w:space="0" w:color="auto" w:frame="1"/>
                <w:lang w:eastAsia="fr-FR"/>
              </w:rPr>
              <w:t>Lorsque la société qui s'est engagée à réinvestir le produit de la cession dans les conditions prévues au 2° du I de l'</w:t>
            </w:r>
            <w:bookmarkStart w:id="12" w:name="JVHIT_17"/>
            <w:bookmarkEnd w:id="12"/>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13" w:name="JVHIT_18"/>
            <w:bookmarkEnd w:id="13"/>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précité satisfait à cet engagement, elle joint à sa déclaration de résultat de chaque exercice au cours duquel un réinvestissement est effectué une attestation mentionnant les informations suivantes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Le montant du produit de cession ou du complément de prix réinvesti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La nature et la date du réinvestissement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3°  </w:t>
            </w:r>
            <w:r w:rsidRPr="001E60CC">
              <w:rPr>
                <w:rFonts w:ascii="Arial" w:eastAsia="Times New Roman" w:hAnsi="Arial" w:cs="Arial"/>
                <w:color w:val="000000"/>
                <w:sz w:val="18"/>
                <w:szCs w:val="18"/>
                <w:bdr w:val="none" w:sz="0" w:space="0" w:color="auto" w:frame="1"/>
                <w:lang w:eastAsia="fr-FR"/>
              </w:rPr>
              <w:t>Le cas échéant, la dénomination, la catégorie et la forme ainsi que l'adresse du siège de la société, du fonds ou de l'organisme bénéficiaire du réinvestissement.</w:t>
            </w:r>
            <w:r w:rsidRPr="001E60CC">
              <w:rPr>
                <w:rFonts w:ascii="Helvetica" w:eastAsia="Times New Roman" w:hAnsi="Helvetica" w:cs="Helvetica"/>
                <w:color w:val="333333"/>
                <w:sz w:val="18"/>
                <w:szCs w:val="18"/>
                <w:lang w:eastAsia="fr-FR"/>
              </w:rPr>
              <w:br/>
            </w:r>
            <w:bookmarkStart w:id="14" w:name="JVHIT_19"/>
            <w:bookmarkEnd w:id="14"/>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b/>
                <w:bCs/>
                <w:color w:val="790000"/>
                <w:sz w:val="18"/>
                <w:szCs w:val="18"/>
                <w:bdr w:val="none" w:sz="0" w:space="0" w:color="auto" w:frame="1"/>
                <w:lang w:eastAsia="fr-FR"/>
              </w:rPr>
              <w:t>. </w:t>
            </w:r>
            <w:r w:rsidRPr="001E60CC">
              <w:rPr>
                <w:rFonts w:ascii="Arial" w:eastAsia="Times New Roman" w:hAnsi="Arial" w:cs="Arial"/>
                <w:color w:val="000000"/>
                <w:sz w:val="18"/>
                <w:szCs w:val="18"/>
                <w:bdr w:val="none" w:sz="0" w:space="0" w:color="auto" w:frame="1"/>
                <w:lang w:eastAsia="fr-FR"/>
              </w:rPr>
              <w:t>Lorsque le produit de la cession des titres est réinvesti en application du d du 2° du I de l'</w:t>
            </w:r>
            <w:bookmarkStart w:id="15" w:name="JVHIT_20"/>
            <w:bookmarkEnd w:id="15"/>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16" w:name="JVHIT_21"/>
            <w:bookmarkEnd w:id="16"/>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FF"/>
                <w:sz w:val="18"/>
                <w:szCs w:val="18"/>
                <w:bdr w:val="none" w:sz="0" w:space="0" w:color="auto" w:frame="1"/>
                <w:lang w:eastAsia="fr-FR"/>
              </w:rPr>
              <w:t> du code général des impôts</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 xml:space="preserve">La société mentionnée au premier alinéa du a </w:t>
            </w:r>
            <w:proofErr w:type="spellStart"/>
            <w:r w:rsidRPr="001E60CC">
              <w:rPr>
                <w:rFonts w:ascii="Arial" w:eastAsia="Times New Roman" w:hAnsi="Arial" w:cs="Arial"/>
                <w:color w:val="000000"/>
                <w:sz w:val="18"/>
                <w:szCs w:val="18"/>
                <w:bdr w:val="none" w:sz="0" w:space="0" w:color="auto" w:frame="1"/>
                <w:lang w:eastAsia="fr-FR"/>
              </w:rPr>
              <w:t>informe</w:t>
            </w:r>
            <w:proofErr w:type="spellEnd"/>
            <w:r w:rsidRPr="001E60CC">
              <w:rPr>
                <w:rFonts w:ascii="Arial" w:eastAsia="Times New Roman" w:hAnsi="Arial" w:cs="Arial"/>
                <w:color w:val="000000"/>
                <w:sz w:val="18"/>
                <w:szCs w:val="18"/>
                <w:bdr w:val="none" w:sz="0" w:space="0" w:color="auto" w:frame="1"/>
                <w:lang w:eastAsia="fr-FR"/>
              </w:rPr>
              <w:t xml:space="preserve"> le fonds, la société ou l'organisme émetteur des parts ou actions souscrites que cette souscription est effectuée dans le cadre d'un réinvestissement réalisé en application de cette disposition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Elle joint, le cas échéant, à sa déclaration de résultat de chaque exercice au cours duquel elle a signé un bulletin de souscription en application des deuxième et troisième phrases du d du 2° du I de l'</w:t>
            </w:r>
            <w:bookmarkStart w:id="17" w:name="JVHIT_22"/>
            <w:bookmarkEnd w:id="17"/>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18" w:name="JVHIT_23"/>
            <w:bookmarkEnd w:id="18"/>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précité, une copie de ce bulletin de souscription.</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3. a. </w:t>
            </w:r>
            <w:r w:rsidRPr="001E60CC">
              <w:rPr>
                <w:rFonts w:ascii="Arial" w:eastAsia="Times New Roman" w:hAnsi="Arial" w:cs="Arial"/>
                <w:color w:val="000000"/>
                <w:sz w:val="18"/>
                <w:szCs w:val="18"/>
                <w:bdr w:val="none" w:sz="0" w:space="0" w:color="auto" w:frame="1"/>
                <w:lang w:eastAsia="fr-FR"/>
              </w:rPr>
              <w:t>La société qui a satisfait à l'engagement de réinvestissement dans les conditions prévues au 2° du I de l'</w:t>
            </w:r>
            <w:bookmarkStart w:id="19" w:name="JVHIT_24"/>
            <w:bookmarkEnd w:id="19"/>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20" w:name="JVHIT_25"/>
            <w:bookmarkEnd w:id="20"/>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FF"/>
                <w:sz w:val="18"/>
                <w:szCs w:val="18"/>
                <w:bdr w:val="none" w:sz="0" w:space="0" w:color="auto" w:frame="1"/>
                <w:lang w:eastAsia="fr-FR"/>
              </w:rPr>
              <w:t> du code général des impôts</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joint à sa déclaration de résultat de l'exercice au cours duquel les délais de conservation prévus au septième alinéa du même 2° expirent, une attestation du fonds, de la société ou de l'organisme bénéficiaire du réinvestissement certifiant que l'obligation de conservation des biens ou titres ainsi acquis ou souscrits a été satisfaite.</w:t>
            </w:r>
            <w:r w:rsidRPr="001E60CC">
              <w:rPr>
                <w:rFonts w:ascii="Helvetica" w:eastAsia="Times New Roman" w:hAnsi="Helvetica" w:cs="Helvetica"/>
                <w:color w:val="333333"/>
                <w:sz w:val="18"/>
                <w:szCs w:val="18"/>
                <w:lang w:eastAsia="fr-FR"/>
              </w:rPr>
              <w:br/>
            </w:r>
            <w:bookmarkStart w:id="21" w:name="JVHIT_26"/>
            <w:bookmarkEnd w:id="21"/>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b/>
                <w:bCs/>
                <w:color w:val="790000"/>
                <w:sz w:val="18"/>
                <w:szCs w:val="18"/>
                <w:bdr w:val="none" w:sz="0" w:space="0" w:color="auto" w:frame="1"/>
                <w:lang w:eastAsia="fr-FR"/>
              </w:rPr>
              <w:t>. </w:t>
            </w:r>
            <w:r w:rsidRPr="001E60CC">
              <w:rPr>
                <w:rFonts w:ascii="Arial" w:eastAsia="Times New Roman" w:hAnsi="Arial" w:cs="Arial"/>
                <w:color w:val="000000"/>
                <w:sz w:val="18"/>
                <w:szCs w:val="18"/>
                <w:bdr w:val="none" w:sz="0" w:space="0" w:color="auto" w:frame="1"/>
                <w:lang w:eastAsia="fr-FR"/>
              </w:rPr>
              <w:t>La société qui a satisfait à l'engagement de réinvestissement dans les conditions prévues au d du 2° du I de l'</w:t>
            </w:r>
            <w:bookmarkStart w:id="22" w:name="JVHIT_27"/>
            <w:bookmarkEnd w:id="22"/>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23" w:name="JVHIT_28"/>
            <w:bookmarkEnd w:id="23"/>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FF"/>
                <w:sz w:val="18"/>
                <w:szCs w:val="18"/>
                <w:bdr w:val="none" w:sz="0" w:space="0" w:color="auto" w:frame="1"/>
                <w:lang w:eastAsia="fr-FR"/>
              </w:rPr>
              <w:t> du code général des impôts</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xml:space="preserve"> joint à sa déclaration de résultat de l'exercice au cours duquel le délai de cinq ans prévu au même d expire, une attestation </w:t>
            </w:r>
            <w:r w:rsidRPr="001E60CC">
              <w:rPr>
                <w:rFonts w:ascii="Arial" w:eastAsia="Times New Roman" w:hAnsi="Arial" w:cs="Arial"/>
                <w:color w:val="000000"/>
                <w:sz w:val="18"/>
                <w:szCs w:val="18"/>
                <w:bdr w:val="none" w:sz="0" w:space="0" w:color="auto" w:frame="1"/>
                <w:lang w:eastAsia="fr-FR"/>
              </w:rPr>
              <w:lastRenderedPageBreak/>
              <w:t>mentionnant les sommes effectivement versées au fonds, à la société ou à l'organisme bénéficiaire du réinvestissement.</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4. </w:t>
            </w:r>
            <w:r w:rsidRPr="001E60CC">
              <w:rPr>
                <w:rFonts w:ascii="Arial" w:eastAsia="Times New Roman" w:hAnsi="Arial" w:cs="Arial"/>
                <w:color w:val="000000"/>
                <w:sz w:val="18"/>
                <w:szCs w:val="18"/>
                <w:bdr w:val="none" w:sz="0" w:space="0" w:color="auto" w:frame="1"/>
                <w:lang w:eastAsia="fr-FR"/>
              </w:rPr>
              <w:t>Lorsque la société ne prend pas l'engagement mentionné au c du 1 ou lorsque le réinvestissement effectué ne répond pas aux conditions prévues au 2° du I de l'</w:t>
            </w:r>
            <w:bookmarkStart w:id="24" w:name="JVHIT_29"/>
            <w:bookmarkEnd w:id="24"/>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25" w:name="JVHIT_30"/>
            <w:bookmarkEnd w:id="25"/>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précité, elle joint à la déclaration de résultat de l'exercice de cession des titres apportés sans engagement de réinvestissement, ou de l'exercice au cours duquel l'une des conditions de réinvestissement n'est pas respectée, une attestation précisant que le produit de la cession des titres apportés n'est pas réinvesti conformément aux dispositions du 2° du I de l'</w:t>
            </w:r>
            <w:bookmarkStart w:id="26" w:name="JVHIT_31"/>
            <w:bookmarkEnd w:id="26"/>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27" w:name="JVHIT_32"/>
            <w:bookmarkEnd w:id="27"/>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précité.</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5. </w:t>
            </w:r>
            <w:r w:rsidRPr="001E60CC">
              <w:rPr>
                <w:rFonts w:ascii="Arial" w:eastAsia="Times New Roman" w:hAnsi="Arial" w:cs="Arial"/>
                <w:color w:val="000000"/>
                <w:sz w:val="18"/>
                <w:szCs w:val="18"/>
                <w:bdr w:val="none" w:sz="0" w:space="0" w:color="auto" w:frame="1"/>
                <w:lang w:eastAsia="fr-FR"/>
              </w:rPr>
              <w:t>Une copie des attestations mentionnées aux 1 à 4 est transmise par la société concernée au contribuable ayant réalisé l'apport des titres grevés d'une plus-value en report d'imposition ou, le cas échéant, au donataire desdits titres.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31"/>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RM-VI-28080 s. ; </w:t>
                  </w:r>
                  <w:hyperlink r:id="rId5" w:history="1">
                    <w:r w:rsidRPr="001E60CC">
                      <w:rPr>
                        <w:rFonts w:ascii="Arial" w:eastAsia="Times New Roman" w:hAnsi="Arial" w:cs="Arial"/>
                        <w:color w:val="0000FF"/>
                        <w:sz w:val="15"/>
                        <w:szCs w:val="15"/>
                        <w:bdr w:val="none" w:sz="0" w:space="0" w:color="auto" w:frame="1"/>
                        <w:lang w:eastAsia="fr-FR"/>
                      </w:rPr>
                      <w:t>MF n° 33312</w:t>
                    </w:r>
                  </w:hyperlink>
                  <w:r w:rsidRPr="001E60CC">
                    <w:rPr>
                      <w:rFonts w:ascii="Arial" w:eastAsia="Times New Roman" w:hAnsi="Arial" w:cs="Arial"/>
                      <w:color w:val="006699"/>
                      <w:sz w:val="15"/>
                      <w:szCs w:val="15"/>
                      <w:bdr w:val="none" w:sz="0" w:space="0" w:color="auto" w:frame="1"/>
                      <w:shd w:val="clear" w:color="auto" w:fill="CCCCCC"/>
                      <w:lang w:eastAsia="fr-FR"/>
                    </w:rPr>
                    <w:t>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26"/>
        <w:gridCol w:w="8146"/>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xml:space="preserve"> 41 </w:t>
            </w:r>
            <w:proofErr w:type="spellStart"/>
            <w:r w:rsidRPr="001E60CC">
              <w:rPr>
                <w:rFonts w:ascii="Arial" w:eastAsia="Times New Roman" w:hAnsi="Arial" w:cs="Arial"/>
                <w:b/>
                <w:bCs/>
                <w:color w:val="790000"/>
                <w:sz w:val="18"/>
                <w:szCs w:val="18"/>
                <w:lang w:eastAsia="fr-FR"/>
              </w:rPr>
              <w:t>quinvicies</w:t>
            </w:r>
            <w:proofErr w:type="spellEnd"/>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Pour l'application du II de l'</w:t>
            </w:r>
            <w:bookmarkStart w:id="28" w:name="JVHIT_33"/>
            <w:bookmarkEnd w:id="28"/>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29" w:name="JVHIT_34"/>
            <w:bookmarkEnd w:id="29"/>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FF"/>
                <w:sz w:val="18"/>
                <w:szCs w:val="18"/>
                <w:bdr w:val="none" w:sz="0" w:space="0" w:color="auto" w:frame="1"/>
                <w:lang w:eastAsia="fr-FR"/>
              </w:rPr>
              <w:t> du code général des impôts</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le donateur communique au donataire les éléments mentionnés à l'</w:t>
            </w:r>
            <w:bookmarkStart w:id="30" w:name="JVHIT_35"/>
            <w:bookmarkEnd w:id="30"/>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hyperlink r:id="rId6" w:history="1">
              <w:r w:rsidRPr="001E60CC">
                <w:rPr>
                  <w:rFonts w:ascii="Arial" w:eastAsia="Times New Roman" w:hAnsi="Arial" w:cs="Arial"/>
                  <w:color w:val="0000FF"/>
                  <w:sz w:val="18"/>
                  <w:szCs w:val="18"/>
                  <w:bdr w:val="none" w:sz="0" w:space="0" w:color="auto" w:frame="1"/>
                  <w:lang w:eastAsia="fr-FR"/>
                </w:rPr>
                <w:t xml:space="preserve">41 </w:t>
              </w:r>
              <w:proofErr w:type="spellStart"/>
              <w:r w:rsidRPr="001E60CC">
                <w:rPr>
                  <w:rFonts w:ascii="Arial" w:eastAsia="Times New Roman" w:hAnsi="Arial" w:cs="Arial"/>
                  <w:color w:val="0000FF"/>
                  <w:sz w:val="18"/>
                  <w:szCs w:val="18"/>
                  <w:bdr w:val="none" w:sz="0" w:space="0" w:color="auto" w:frame="1"/>
                  <w:lang w:eastAsia="fr-FR"/>
                </w:rPr>
                <w:t>quatervicies</w:t>
              </w:r>
              <w:proofErr w:type="spellEnd"/>
            </w:hyperlink>
            <w:r w:rsidRPr="001E60CC">
              <w:rPr>
                <w:rFonts w:ascii="Arial" w:eastAsia="Times New Roman" w:hAnsi="Arial" w:cs="Arial"/>
                <w:color w:val="000000"/>
                <w:sz w:val="18"/>
                <w:szCs w:val="18"/>
                <w:bdr w:val="none" w:sz="0" w:space="0" w:color="auto" w:frame="1"/>
                <w:lang w:eastAsia="fr-FR"/>
              </w:rPr>
              <w:t> lui permettant de déclarer la plus-value en report d'imposition afférente aux titres transmis.</w:t>
            </w:r>
            <w:r w:rsidRPr="001E60CC">
              <w:rPr>
                <w:rFonts w:ascii="Helvetica" w:eastAsia="Times New Roman" w:hAnsi="Helvetica" w:cs="Helvetica"/>
                <w:color w:val="333333"/>
                <w:sz w:val="18"/>
                <w:szCs w:val="18"/>
                <w:lang w:eastAsia="fr-FR"/>
              </w:rPr>
              <w:br/>
            </w:r>
            <w:r w:rsidRPr="001E60CC">
              <w:rPr>
                <w:rFonts w:ascii="Arial" w:eastAsia="Times New Roman" w:hAnsi="Arial" w:cs="Arial"/>
                <w:color w:val="000000"/>
                <w:sz w:val="18"/>
                <w:szCs w:val="18"/>
                <w:bdr w:val="none" w:sz="0" w:space="0" w:color="auto" w:frame="1"/>
                <w:lang w:eastAsia="fr-FR"/>
              </w:rPr>
              <w:t>Lorsque la donation intervient dans le délai de trois ans suivant la date de l'apport, délai décompté de date à date, le donateur informe la société bénéficiaire de l'apport de l'identité et de l'adresse du donataire.</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Le donateur mentionne sur le formulaire prévu à l'</w:t>
            </w:r>
            <w:bookmarkStart w:id="31" w:name="JVHIT_36"/>
            <w:bookmarkEnd w:id="31"/>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hyperlink r:id="rId7" w:history="1">
              <w:r w:rsidRPr="001E60CC">
                <w:rPr>
                  <w:rFonts w:ascii="Arial" w:eastAsia="Times New Roman" w:hAnsi="Arial" w:cs="Arial"/>
                  <w:color w:val="0000FF"/>
                  <w:sz w:val="18"/>
                  <w:szCs w:val="18"/>
                  <w:bdr w:val="none" w:sz="0" w:space="0" w:color="auto" w:frame="1"/>
                  <w:lang w:eastAsia="fr-FR"/>
                </w:rPr>
                <w:t>74-0 F de l'annexe II</w:t>
              </w:r>
            </w:hyperlink>
            <w:r w:rsidRPr="001E60CC">
              <w:rPr>
                <w:rFonts w:ascii="Arial" w:eastAsia="Times New Roman" w:hAnsi="Arial" w:cs="Arial"/>
                <w:color w:val="000000"/>
                <w:sz w:val="18"/>
                <w:szCs w:val="18"/>
                <w:bdr w:val="none" w:sz="0" w:space="0" w:color="auto" w:frame="1"/>
                <w:lang w:eastAsia="fr-FR"/>
              </w:rPr>
              <w:t> au présent code, souscrit au titre de l'année de la transmission, l'identité et l'adresse du donataire, la date de la transmission, le nombre de titres transmis et le montant de la plus-value en report d'imposition afférente à ces titres.</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3. </w:t>
            </w:r>
            <w:r w:rsidRPr="001E60CC">
              <w:rPr>
                <w:rFonts w:ascii="Arial" w:eastAsia="Times New Roman" w:hAnsi="Arial" w:cs="Arial"/>
                <w:color w:val="000000"/>
                <w:sz w:val="18"/>
                <w:szCs w:val="18"/>
                <w:bdr w:val="none" w:sz="0" w:space="0" w:color="auto" w:frame="1"/>
                <w:lang w:eastAsia="fr-FR"/>
              </w:rPr>
              <w:t>Le donataire mentionne sur le formulaire prévu à l'</w:t>
            </w:r>
            <w:bookmarkStart w:id="32" w:name="JVHIT_37"/>
            <w:bookmarkEnd w:id="32"/>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hyperlink r:id="rId8" w:history="1">
              <w:r w:rsidRPr="001E60CC">
                <w:rPr>
                  <w:rFonts w:ascii="Arial" w:eastAsia="Times New Roman" w:hAnsi="Arial" w:cs="Arial"/>
                  <w:color w:val="0000FF"/>
                  <w:sz w:val="18"/>
                  <w:szCs w:val="18"/>
                  <w:bdr w:val="none" w:sz="0" w:space="0" w:color="auto" w:frame="1"/>
                  <w:lang w:eastAsia="fr-FR"/>
                </w:rPr>
                <w:t>74-0 F de l'annexe II</w:t>
              </w:r>
            </w:hyperlink>
            <w:r w:rsidRPr="001E60CC">
              <w:rPr>
                <w:rFonts w:ascii="Arial" w:eastAsia="Times New Roman" w:hAnsi="Arial" w:cs="Arial"/>
                <w:color w:val="000000"/>
                <w:sz w:val="18"/>
                <w:szCs w:val="18"/>
                <w:bdr w:val="none" w:sz="0" w:space="0" w:color="auto" w:frame="1"/>
                <w:lang w:eastAsia="fr-FR"/>
              </w:rPr>
              <w:t> précité, souscrit au titre de l'année de la transmission, l'identité et l'adresse du donateur, le nombre de titres transmis, la date de la transmission, le montant de la plus-value en report d'imposition afférente à ces titres, la dénomination et l'adresse du siège social ou du principal établissement de la société dont les titres font l'objet de la transmission et les éléments mentionnés au premier alinéa du 1. Le cas échéant, sur demande de l'administration, le donataire transmet l'attestation mentionnée au 2 de l'</w:t>
            </w:r>
            <w:bookmarkStart w:id="33" w:name="JVHIT_38"/>
            <w:bookmarkEnd w:id="33"/>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hyperlink r:id="rId9" w:history="1">
              <w:r w:rsidRPr="001E60CC">
                <w:rPr>
                  <w:rFonts w:ascii="Arial" w:eastAsia="Times New Roman" w:hAnsi="Arial" w:cs="Arial"/>
                  <w:color w:val="0000FF"/>
                  <w:sz w:val="18"/>
                  <w:szCs w:val="18"/>
                  <w:bdr w:val="none" w:sz="0" w:space="0" w:color="auto" w:frame="1"/>
                  <w:lang w:eastAsia="fr-FR"/>
                </w:rPr>
                <w:t xml:space="preserve">41 </w:t>
              </w:r>
              <w:proofErr w:type="spellStart"/>
              <w:r w:rsidRPr="001E60CC">
                <w:rPr>
                  <w:rFonts w:ascii="Arial" w:eastAsia="Times New Roman" w:hAnsi="Arial" w:cs="Arial"/>
                  <w:color w:val="0000FF"/>
                  <w:sz w:val="18"/>
                  <w:szCs w:val="18"/>
                  <w:bdr w:val="none" w:sz="0" w:space="0" w:color="auto" w:frame="1"/>
                  <w:lang w:eastAsia="fr-FR"/>
                </w:rPr>
                <w:t>quatervicies</w:t>
              </w:r>
              <w:proofErr w:type="spellEnd"/>
            </w:hyperlink>
            <w:r w:rsidRPr="001E60CC">
              <w:rPr>
                <w:rFonts w:ascii="Arial" w:eastAsia="Times New Roman" w:hAnsi="Arial" w:cs="Arial"/>
                <w:color w:val="000000"/>
                <w:sz w:val="18"/>
                <w:szCs w:val="18"/>
                <w:bdr w:val="none" w:sz="0" w:space="0" w:color="auto" w:frame="1"/>
                <w:lang w:eastAsia="fr-FR"/>
              </w:rPr>
              <w: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01"/>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RM-VI-28150 s.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xml:space="preserve"> 41 </w:t>
            </w:r>
            <w:proofErr w:type="spellStart"/>
            <w:r w:rsidRPr="001E60CC">
              <w:rPr>
                <w:rFonts w:ascii="Arial" w:eastAsia="Times New Roman" w:hAnsi="Arial" w:cs="Arial"/>
                <w:b/>
                <w:bCs/>
                <w:color w:val="790000"/>
                <w:sz w:val="18"/>
                <w:szCs w:val="18"/>
                <w:lang w:eastAsia="fr-FR"/>
              </w:rPr>
              <w:t>sexvicies</w:t>
            </w:r>
            <w:proofErr w:type="spellEnd"/>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La société de gestion d'un fonds commun de placement à risque ou d'un fonds professionnel de capital investissement, le gérant d'une société de libre partenariat ou la société de capital-risque mentionnés au d du 2° du I de l'</w:t>
            </w:r>
            <w:bookmarkStart w:id="34" w:name="JVHIT_39"/>
            <w:bookmarkEnd w:id="34"/>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35" w:name="JVHIT_40"/>
            <w:bookmarkEnd w:id="35"/>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FF"/>
                <w:sz w:val="18"/>
                <w:szCs w:val="18"/>
                <w:bdr w:val="none" w:sz="0" w:space="0" w:color="auto" w:frame="1"/>
                <w:lang w:eastAsia="fr-FR"/>
              </w:rPr>
              <w:t> du code général des impôts</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sont tenus de souscrire et d'adresser, au service des impôts auprès duquel ils souscrivent leur déclaration de résultats, une déclaration détaillée permettant d'apprécier le quota d'investissement de 75 % prévu au d susmentionné, sur la base de l'inventaire semestriel au cours duquel le délai de cinq ans fixé au même d expire.</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La déclaration prévue au 1 est adressée dans les quatre mois qui suivent la clôture de l'exercice comptable correspondant. Elle mentionne, pour chaque investissement retenu pour le calcul du quota de 75 % prévu au d du 2° du I de l'</w:t>
            </w:r>
            <w:bookmarkStart w:id="36" w:name="JVHIT_41"/>
            <w:bookmarkEnd w:id="36"/>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37" w:name="JVHIT_42"/>
            <w:bookmarkEnd w:id="37"/>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susmentionné, les éléments suivants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La dénomination de la société ou de l'entité ainsi que l'adresse de son siège social et de son siège de direction effective si elle est différente ;</w:t>
            </w:r>
            <w:r w:rsidRPr="001E60CC">
              <w:rPr>
                <w:rFonts w:ascii="Helvetica" w:eastAsia="Times New Roman" w:hAnsi="Helvetica" w:cs="Helvetica"/>
                <w:color w:val="333333"/>
                <w:sz w:val="18"/>
                <w:szCs w:val="18"/>
                <w:lang w:eastAsia="fr-FR"/>
              </w:rPr>
              <w:br/>
            </w:r>
            <w:bookmarkStart w:id="38" w:name="JVHIT_43"/>
            <w:bookmarkEnd w:id="38"/>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b/>
                <w:bCs/>
                <w:color w:val="790000"/>
                <w:sz w:val="18"/>
                <w:szCs w:val="18"/>
                <w:bdr w:val="none" w:sz="0" w:space="0" w:color="auto" w:frame="1"/>
                <w:lang w:eastAsia="fr-FR"/>
              </w:rPr>
              <w:t>. </w:t>
            </w:r>
            <w:r w:rsidRPr="001E60CC">
              <w:rPr>
                <w:rFonts w:ascii="Arial" w:eastAsia="Times New Roman" w:hAnsi="Arial" w:cs="Arial"/>
                <w:color w:val="000000"/>
                <w:sz w:val="18"/>
                <w:szCs w:val="18"/>
                <w:bdr w:val="none" w:sz="0" w:space="0" w:color="auto" w:frame="1"/>
                <w:lang w:eastAsia="fr-FR"/>
              </w:rPr>
              <w:t>L'activité principale de la société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La capitalisation boursière de la société si ses titres sont admis à la négociation sur un marché d'instruments financiers d'un Etat partie à l'accord sur l'Espace économique européen dont le fonctionnement est assuré par une entreprise de marché ou un prestataire de services d'investissement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d. </w:t>
            </w:r>
            <w:r w:rsidRPr="001E60CC">
              <w:rPr>
                <w:rFonts w:ascii="Arial" w:eastAsia="Times New Roman" w:hAnsi="Arial" w:cs="Arial"/>
                <w:color w:val="000000"/>
                <w:sz w:val="18"/>
                <w:szCs w:val="18"/>
                <w:bdr w:val="none" w:sz="0" w:space="0" w:color="auto" w:frame="1"/>
                <w:lang w:eastAsia="fr-FR"/>
              </w:rPr>
              <w:t>Pour les titres dont l'acquisition a été réalisée dans les conditions prévues au d du 2° du I de l'</w:t>
            </w:r>
            <w:bookmarkStart w:id="39" w:name="JVHIT_44"/>
            <w:bookmarkEnd w:id="39"/>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40" w:name="JVHIT_45"/>
            <w:bookmarkEnd w:id="40"/>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susmentionné, les éléments permettant d'apprécier le respect de la condition de contrôle ou de la condition de détention d'une participation minimale de la société émettrice des titres.</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3. </w:t>
            </w:r>
            <w:r w:rsidRPr="001E60CC">
              <w:rPr>
                <w:rFonts w:ascii="Arial" w:eastAsia="Times New Roman" w:hAnsi="Arial" w:cs="Arial"/>
                <w:color w:val="000000"/>
                <w:sz w:val="18"/>
                <w:szCs w:val="18"/>
                <w:bdr w:val="none" w:sz="0" w:space="0" w:color="auto" w:frame="1"/>
                <w:lang w:eastAsia="fr-FR"/>
              </w:rPr>
              <w:t>Dans ce même délai de quatre mois, le fonds, la société ou l'organisme émetteur des parts ou actions souscrites communique à la société mentionnée au premier alinéa du a du 2 de l'</w:t>
            </w:r>
            <w:bookmarkStart w:id="41" w:name="JVHIT_46"/>
            <w:bookmarkEnd w:id="41"/>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hyperlink r:id="rId10" w:history="1">
              <w:r w:rsidRPr="001E60CC">
                <w:rPr>
                  <w:rFonts w:ascii="Arial" w:eastAsia="Times New Roman" w:hAnsi="Arial" w:cs="Arial"/>
                  <w:color w:val="0000FF"/>
                  <w:sz w:val="18"/>
                  <w:szCs w:val="18"/>
                  <w:bdr w:val="none" w:sz="0" w:space="0" w:color="auto" w:frame="1"/>
                  <w:lang w:eastAsia="fr-FR"/>
                </w:rPr>
                <w:t xml:space="preserve">41 </w:t>
              </w:r>
              <w:proofErr w:type="spellStart"/>
              <w:r w:rsidRPr="001E60CC">
                <w:rPr>
                  <w:rFonts w:ascii="Arial" w:eastAsia="Times New Roman" w:hAnsi="Arial" w:cs="Arial"/>
                  <w:color w:val="0000FF"/>
                  <w:sz w:val="18"/>
                  <w:szCs w:val="18"/>
                  <w:bdr w:val="none" w:sz="0" w:space="0" w:color="auto" w:frame="1"/>
                  <w:lang w:eastAsia="fr-FR"/>
                </w:rPr>
                <w:t>quatervicies</w:t>
              </w:r>
              <w:proofErr w:type="spellEnd"/>
              <w:r w:rsidRPr="001E60CC">
                <w:rPr>
                  <w:rFonts w:ascii="Arial" w:eastAsia="Times New Roman" w:hAnsi="Arial" w:cs="Arial"/>
                  <w:color w:val="0000FF"/>
                  <w:sz w:val="18"/>
                  <w:szCs w:val="18"/>
                  <w:bdr w:val="none" w:sz="0" w:space="0" w:color="auto" w:frame="1"/>
                  <w:lang w:eastAsia="fr-FR"/>
                </w:rPr>
                <w:t xml:space="preserve"> A</w:t>
              </w:r>
            </w:hyperlink>
            <w:r w:rsidRPr="001E60CC">
              <w:rPr>
                <w:rFonts w:ascii="Arial" w:eastAsia="Times New Roman" w:hAnsi="Arial" w:cs="Arial"/>
                <w:color w:val="000000"/>
                <w:sz w:val="18"/>
                <w:szCs w:val="18"/>
                <w:bdr w:val="none" w:sz="0" w:space="0" w:color="auto" w:frame="1"/>
                <w:lang w:eastAsia="fr-FR"/>
              </w:rPr>
              <w:t>, une attestation indiquant si, à l'expiration du délai de cinq ans mentionné au d du 2° du I de l'</w:t>
            </w:r>
            <w:bookmarkStart w:id="42" w:name="JVHIT_47"/>
            <w:bookmarkEnd w:id="42"/>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bookmarkStart w:id="43" w:name="JVHIT_48"/>
            <w:bookmarkEnd w:id="43"/>
            <w:r w:rsidRPr="001E60CC">
              <w:rPr>
                <w:rFonts w:ascii="Arial" w:eastAsia="Times New Roman" w:hAnsi="Arial" w:cs="Arial"/>
                <w:color w:val="000000"/>
                <w:sz w:val="18"/>
                <w:szCs w:val="18"/>
                <w:bdr w:val="none" w:sz="0" w:space="0" w:color="auto" w:frame="1"/>
                <w:lang w:eastAsia="fr-FR"/>
              </w:rPr>
              <w:fldChar w:fldCharType="begin"/>
            </w:r>
            <w:r w:rsidRPr="001E60CC">
              <w:rPr>
                <w:rFonts w:ascii="Arial" w:eastAsia="Times New Roman" w:hAnsi="Arial" w:cs="Arial"/>
                <w:color w:val="000000"/>
                <w:sz w:val="18"/>
                <w:szCs w:val="18"/>
                <w:bdr w:val="none" w:sz="0" w:space="0" w:color="auto" w:frame="1"/>
                <w:lang w:eastAsia="fr-FR"/>
              </w:rPr>
              <w:instrText xml:space="preserve"> HYPERLINK "https://abonnes.efl.fr/EFL2/convert/id/?id=AC5886D75C392E94-EFL" </w:instrText>
            </w:r>
            <w:r w:rsidRPr="001E60CC">
              <w:rPr>
                <w:rFonts w:ascii="Arial" w:eastAsia="Times New Roman" w:hAnsi="Arial" w:cs="Arial"/>
                <w:color w:val="000000"/>
                <w:sz w:val="18"/>
                <w:szCs w:val="18"/>
                <w:bdr w:val="none" w:sz="0" w:space="0" w:color="auto" w:frame="1"/>
                <w:lang w:eastAsia="fr-FR"/>
              </w:rPr>
              <w:fldChar w:fldCharType="separate"/>
            </w:r>
            <w:r w:rsidRPr="001E60CC">
              <w:rPr>
                <w:rFonts w:ascii="Arial" w:eastAsia="Times New Roman" w:hAnsi="Arial" w:cs="Arial"/>
                <w:b/>
                <w:bCs/>
                <w:color w:val="F0703C"/>
                <w:sz w:val="18"/>
                <w:szCs w:val="18"/>
                <w:bdr w:val="none" w:sz="0" w:space="0" w:color="auto" w:frame="1"/>
                <w:lang w:eastAsia="fr-FR"/>
              </w:rPr>
              <w:t>150</w:t>
            </w:r>
            <w:r w:rsidRPr="001E60CC">
              <w:rPr>
                <w:rFonts w:ascii="Arial" w:eastAsia="Times New Roman" w:hAnsi="Arial" w:cs="Arial"/>
                <w:color w:val="0000FF"/>
                <w:sz w:val="18"/>
                <w:szCs w:val="18"/>
                <w:bdr w:val="none" w:sz="0" w:space="0" w:color="auto" w:frame="1"/>
                <w:lang w:eastAsia="fr-FR"/>
              </w:rPr>
              <w:t>-</w:t>
            </w:r>
            <w:r w:rsidRPr="001E60CC">
              <w:rPr>
                <w:rFonts w:ascii="Arial" w:eastAsia="Times New Roman" w:hAnsi="Arial" w:cs="Arial"/>
                <w:b/>
                <w:bCs/>
                <w:color w:val="F0703C"/>
                <w:sz w:val="18"/>
                <w:szCs w:val="18"/>
                <w:bdr w:val="none" w:sz="0" w:space="0" w:color="auto" w:frame="1"/>
                <w:lang w:eastAsia="fr-FR"/>
              </w:rPr>
              <w:t>0</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B</w:t>
            </w:r>
            <w:r w:rsidRPr="001E60CC">
              <w:rPr>
                <w:rFonts w:ascii="Arial" w:eastAsia="Times New Roman" w:hAnsi="Arial" w:cs="Arial"/>
                <w:color w:val="0000FF"/>
                <w:sz w:val="18"/>
                <w:szCs w:val="18"/>
                <w:bdr w:val="none" w:sz="0" w:space="0" w:color="auto" w:frame="1"/>
                <w:lang w:eastAsia="fr-FR"/>
              </w:rPr>
              <w:t> </w:t>
            </w:r>
            <w:r w:rsidRPr="001E60CC">
              <w:rPr>
                <w:rFonts w:ascii="Arial" w:eastAsia="Times New Roman" w:hAnsi="Arial" w:cs="Arial"/>
                <w:b/>
                <w:bCs/>
                <w:color w:val="F0703C"/>
                <w:sz w:val="18"/>
                <w:szCs w:val="18"/>
                <w:bdr w:val="none" w:sz="0" w:space="0" w:color="auto" w:frame="1"/>
                <w:lang w:eastAsia="fr-FR"/>
              </w:rPr>
              <w:t>ter</w:t>
            </w:r>
            <w:r w:rsidRPr="001E60CC">
              <w:rPr>
                <w:rFonts w:ascii="Arial" w:eastAsia="Times New Roman" w:hAnsi="Arial" w:cs="Arial"/>
                <w:color w:val="000000"/>
                <w:sz w:val="18"/>
                <w:szCs w:val="18"/>
                <w:bdr w:val="none" w:sz="0" w:space="0" w:color="auto" w:frame="1"/>
                <w:lang w:eastAsia="fr-FR"/>
              </w:rPr>
              <w:fldChar w:fldCharType="end"/>
            </w:r>
            <w:r w:rsidRPr="001E60CC">
              <w:rPr>
                <w:rFonts w:ascii="Arial" w:eastAsia="Times New Roman" w:hAnsi="Arial" w:cs="Arial"/>
                <w:color w:val="000000"/>
                <w:sz w:val="18"/>
                <w:szCs w:val="18"/>
                <w:bdr w:val="none" w:sz="0" w:space="0" w:color="auto" w:frame="1"/>
                <w:lang w:eastAsia="fr-FR"/>
              </w:rPr>
              <w:t> susmentionné, la condition tenant au quota d'investissement de 75 % en titres éligibles prévue au même d est satisfaite et indiquant le pourcentage de l'actif de ce fonds, de cette société ou de cet organisme constitué par ces titres.</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4. </w:t>
            </w:r>
            <w:r w:rsidRPr="001E60CC">
              <w:rPr>
                <w:rFonts w:ascii="Arial" w:eastAsia="Times New Roman" w:hAnsi="Arial" w:cs="Arial"/>
                <w:color w:val="000000"/>
                <w:sz w:val="18"/>
                <w:szCs w:val="18"/>
                <w:bdr w:val="none" w:sz="0" w:space="0" w:color="auto" w:frame="1"/>
                <w:lang w:eastAsia="fr-FR"/>
              </w:rPr>
              <w:t>Une copie de l'attestation mentionnée au 3 est transmise par la société mentionnée au premier alinéa du a du 2 de l'</w:t>
            </w:r>
            <w:bookmarkStart w:id="44" w:name="JVHIT_49"/>
            <w:bookmarkEnd w:id="44"/>
            <w:r w:rsidRPr="001E60CC">
              <w:rPr>
                <w:rFonts w:ascii="Arial" w:eastAsia="Times New Roman" w:hAnsi="Arial" w:cs="Arial"/>
                <w:b/>
                <w:bCs/>
                <w:color w:val="F0703C"/>
                <w:sz w:val="18"/>
                <w:szCs w:val="18"/>
                <w:bdr w:val="none" w:sz="0" w:space="0" w:color="auto" w:frame="1"/>
                <w:lang w:eastAsia="fr-FR"/>
              </w:rPr>
              <w:t>article</w:t>
            </w:r>
            <w:r w:rsidRPr="001E60CC">
              <w:rPr>
                <w:rFonts w:ascii="Arial" w:eastAsia="Times New Roman" w:hAnsi="Arial" w:cs="Arial"/>
                <w:color w:val="000000"/>
                <w:sz w:val="18"/>
                <w:szCs w:val="18"/>
                <w:bdr w:val="none" w:sz="0" w:space="0" w:color="auto" w:frame="1"/>
                <w:lang w:eastAsia="fr-FR"/>
              </w:rPr>
              <w:t> </w:t>
            </w:r>
            <w:hyperlink r:id="rId11" w:history="1">
              <w:r w:rsidRPr="001E60CC">
                <w:rPr>
                  <w:rFonts w:ascii="Arial" w:eastAsia="Times New Roman" w:hAnsi="Arial" w:cs="Arial"/>
                  <w:color w:val="0000FF"/>
                  <w:sz w:val="18"/>
                  <w:szCs w:val="18"/>
                  <w:bdr w:val="none" w:sz="0" w:space="0" w:color="auto" w:frame="1"/>
                  <w:lang w:eastAsia="fr-FR"/>
                </w:rPr>
                <w:t xml:space="preserve">41 </w:t>
              </w:r>
              <w:proofErr w:type="spellStart"/>
              <w:r w:rsidRPr="001E60CC">
                <w:rPr>
                  <w:rFonts w:ascii="Arial" w:eastAsia="Times New Roman" w:hAnsi="Arial" w:cs="Arial"/>
                  <w:color w:val="0000FF"/>
                  <w:sz w:val="18"/>
                  <w:szCs w:val="18"/>
                  <w:bdr w:val="none" w:sz="0" w:space="0" w:color="auto" w:frame="1"/>
                  <w:lang w:eastAsia="fr-FR"/>
                </w:rPr>
                <w:t>quatervicies</w:t>
              </w:r>
              <w:proofErr w:type="spellEnd"/>
              <w:r w:rsidRPr="001E60CC">
                <w:rPr>
                  <w:rFonts w:ascii="Arial" w:eastAsia="Times New Roman" w:hAnsi="Arial" w:cs="Arial"/>
                  <w:color w:val="0000FF"/>
                  <w:sz w:val="18"/>
                  <w:szCs w:val="18"/>
                  <w:bdr w:val="none" w:sz="0" w:space="0" w:color="auto" w:frame="1"/>
                  <w:lang w:eastAsia="fr-FR"/>
                </w:rPr>
                <w:t xml:space="preserve"> A</w:t>
              </w:r>
            </w:hyperlink>
            <w:r w:rsidRPr="001E60CC">
              <w:rPr>
                <w:rFonts w:ascii="Arial" w:eastAsia="Times New Roman" w:hAnsi="Arial" w:cs="Arial"/>
                <w:color w:val="000000"/>
                <w:sz w:val="18"/>
                <w:szCs w:val="18"/>
                <w:bdr w:val="none" w:sz="0" w:space="0" w:color="auto" w:frame="1"/>
                <w:lang w:eastAsia="fr-FR"/>
              </w:rPr>
              <w:t> au contribuable ayant réalisé l'apport des titres grevés d'une plus-value en report d'imposition ou, le cas échéant, au donataire desdits titres.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RM-VI-28095 s.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000000"/>
          <w:sz w:val="21"/>
          <w:szCs w:val="21"/>
          <w:bdr w:val="none" w:sz="0" w:space="0" w:color="auto" w:frame="1"/>
          <w:lang w:eastAsia="fr-FR"/>
        </w:rPr>
        <w:t xml:space="preserve">X quater.  Report d'imposition de la plus-value constatée lors de la levée de l'option </w:t>
      </w:r>
      <w:r w:rsidRPr="001E60CC">
        <w:rPr>
          <w:rFonts w:ascii="Arial" w:eastAsia="Times New Roman" w:hAnsi="Arial" w:cs="Arial"/>
          <w:b/>
          <w:bCs/>
          <w:color w:val="000000"/>
          <w:sz w:val="21"/>
          <w:szCs w:val="21"/>
          <w:bdr w:val="none" w:sz="0" w:space="0" w:color="auto" w:frame="1"/>
          <w:lang w:eastAsia="fr-FR"/>
        </w:rPr>
        <w:lastRenderedPageBreak/>
        <w:t>d'achat d'un immeuble acquis en crédit-bail et précédemment donné en sous-location</w:t>
      </w:r>
      <w:r w:rsidRPr="001E60CC">
        <w:rPr>
          <w:rFonts w:ascii="Helvetica" w:eastAsia="Times New Roman" w:hAnsi="Helvetica" w:cs="Helvetica"/>
          <w:color w:val="333333"/>
          <w:sz w:val="18"/>
          <w:szCs w:val="18"/>
          <w:lang w:eastAsia="fr-FR"/>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6"/>
        <w:gridCol w:w="8096"/>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xml:space="preserve"> 41 </w:t>
            </w:r>
            <w:proofErr w:type="spellStart"/>
            <w:r w:rsidRPr="001E60CC">
              <w:rPr>
                <w:rFonts w:ascii="Arial" w:eastAsia="Times New Roman" w:hAnsi="Arial" w:cs="Arial"/>
                <w:b/>
                <w:bCs/>
                <w:color w:val="790000"/>
                <w:sz w:val="18"/>
                <w:szCs w:val="18"/>
                <w:lang w:eastAsia="fr-FR"/>
              </w:rPr>
              <w:t>novovicies</w:t>
            </w:r>
            <w:proofErr w:type="spellEnd"/>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Pour l'application du IV de l'article </w:t>
            </w:r>
            <w:hyperlink r:id="rId12" w:history="1">
              <w:r w:rsidRPr="001E60CC">
                <w:rPr>
                  <w:rFonts w:ascii="Arial" w:eastAsia="Times New Roman" w:hAnsi="Arial" w:cs="Arial"/>
                  <w:color w:val="0000FF"/>
                  <w:sz w:val="18"/>
                  <w:szCs w:val="18"/>
                  <w:bdr w:val="none" w:sz="0" w:space="0" w:color="auto" w:frame="1"/>
                  <w:lang w:eastAsia="fr-FR"/>
                </w:rPr>
                <w:t>93 quater du code général des impôts</w:t>
              </w:r>
            </w:hyperlink>
            <w:r w:rsidRPr="001E60CC">
              <w:rPr>
                <w:rFonts w:ascii="Arial" w:eastAsia="Times New Roman" w:hAnsi="Arial" w:cs="Arial"/>
                <w:color w:val="000000"/>
                <w:sz w:val="18"/>
                <w:szCs w:val="18"/>
                <w:bdr w:val="none" w:sz="0" w:space="0" w:color="auto" w:frame="1"/>
                <w:lang w:eastAsia="fr-FR"/>
              </w:rPr>
              <w:t>, la demande de report d'imposition de la plus-value doit être formulée par les nouveaux propriétaires ou, si le propriétaire des immeubles est une société mentionnée à l'article </w:t>
            </w:r>
            <w:hyperlink r:id="rId13" w:history="1">
              <w:r w:rsidRPr="001E60CC">
                <w:rPr>
                  <w:rFonts w:ascii="Arial" w:eastAsia="Times New Roman" w:hAnsi="Arial" w:cs="Arial"/>
                  <w:color w:val="0000FF"/>
                  <w:sz w:val="18"/>
                  <w:szCs w:val="18"/>
                  <w:bdr w:val="none" w:sz="0" w:space="0" w:color="auto" w:frame="1"/>
                  <w:lang w:eastAsia="fr-FR"/>
                </w:rPr>
                <w:t>8 du code général des impôts</w:t>
              </w:r>
            </w:hyperlink>
            <w:r w:rsidRPr="001E60CC">
              <w:rPr>
                <w:rFonts w:ascii="Arial" w:eastAsia="Times New Roman" w:hAnsi="Arial" w:cs="Arial"/>
                <w:color w:val="000000"/>
                <w:sz w:val="18"/>
                <w:szCs w:val="18"/>
                <w:bdr w:val="none" w:sz="0" w:space="0" w:color="auto" w:frame="1"/>
                <w:lang w:eastAsia="fr-FR"/>
              </w:rPr>
              <w:t>, par ceux des associés qui entendent bénéficier du report d'imposition de la plus-value imposable à leur nom.</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 </w:t>
            </w:r>
            <w:r w:rsidRPr="001E60CC">
              <w:rPr>
                <w:rFonts w:ascii="Arial" w:eastAsia="Times New Roman" w:hAnsi="Arial" w:cs="Arial"/>
                <w:color w:val="000000"/>
                <w:sz w:val="18"/>
                <w:szCs w:val="18"/>
                <w:bdr w:val="none" w:sz="0" w:space="0" w:color="auto" w:frame="1"/>
                <w:lang w:eastAsia="fr-FR"/>
              </w:rPr>
              <w:t>Les nouveaux propriétaires ou, le cas échéant, les associés qui entendent bénéficier du report d'imposition doivent indiquer sur la déclaration prévue à l'article </w:t>
            </w:r>
            <w:hyperlink r:id="rId14" w:history="1">
              <w:r w:rsidRPr="001E60CC">
                <w:rPr>
                  <w:rFonts w:ascii="Arial" w:eastAsia="Times New Roman" w:hAnsi="Arial" w:cs="Arial"/>
                  <w:color w:val="0000FF"/>
                  <w:sz w:val="18"/>
                  <w:szCs w:val="18"/>
                  <w:bdr w:val="none" w:sz="0" w:space="0" w:color="auto" w:frame="1"/>
                  <w:lang w:eastAsia="fr-FR"/>
                </w:rPr>
                <w:t>97 du code général des impôts</w:t>
              </w:r>
            </w:hyperlink>
            <w:r w:rsidRPr="001E60CC">
              <w:rPr>
                <w:rFonts w:ascii="Arial" w:eastAsia="Times New Roman" w:hAnsi="Arial" w:cs="Arial"/>
                <w:color w:val="000000"/>
                <w:sz w:val="18"/>
                <w:szCs w:val="18"/>
                <w:bdr w:val="none" w:sz="0" w:space="0" w:color="auto" w:frame="1"/>
                <w:lang w:eastAsia="fr-FR"/>
              </w:rPr>
              <w:t> le montant de la plus-value dont le report est demandé. Ils joignent à cette déclaration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Une note annexe dans laquelle sont indiqués le nom ou la raison sociale et l'adresse des parties à l'acte, le lieu de situation de l'immeuble, objet du transfert de propriété, la date du transfert ainsi que le montant de la plus-value dont le report d'imposition est demandé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b. </w:t>
            </w:r>
            <w:r w:rsidRPr="001E60CC">
              <w:rPr>
                <w:rFonts w:ascii="Arial" w:eastAsia="Times New Roman" w:hAnsi="Arial" w:cs="Arial"/>
                <w:color w:val="000000"/>
                <w:sz w:val="18"/>
                <w:szCs w:val="18"/>
                <w:bdr w:val="none" w:sz="0" w:space="0" w:color="auto" w:frame="1"/>
                <w:lang w:eastAsia="fr-FR"/>
              </w:rPr>
              <w:t>Un extrait ou une copie de l'acte comportant la demande de report d'imposition de la plus-value.</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III. </w:t>
            </w:r>
            <w:r w:rsidRPr="001E60CC">
              <w:rPr>
                <w:rFonts w:ascii="Arial" w:eastAsia="Times New Roman" w:hAnsi="Arial" w:cs="Arial"/>
                <w:color w:val="000000"/>
                <w:sz w:val="18"/>
                <w:szCs w:val="18"/>
                <w:bdr w:val="none" w:sz="0" w:space="0" w:color="auto" w:frame="1"/>
                <w:lang w:eastAsia="fr-FR"/>
              </w:rPr>
              <w:t>Lorsque intervient un des événements mettant fin au report d'imposition de la plus-value, celle-ci doit être mentionnée sur la déclaration prévue à l'article </w:t>
            </w:r>
            <w:hyperlink r:id="rId15" w:history="1">
              <w:r w:rsidRPr="001E60CC">
                <w:rPr>
                  <w:rFonts w:ascii="Arial" w:eastAsia="Times New Roman" w:hAnsi="Arial" w:cs="Arial"/>
                  <w:color w:val="0000FF"/>
                  <w:sz w:val="18"/>
                  <w:szCs w:val="18"/>
                  <w:bdr w:val="none" w:sz="0" w:space="0" w:color="auto" w:frame="1"/>
                  <w:lang w:eastAsia="fr-FR"/>
                </w:rPr>
                <w:t>170 du code général des impôts</w:t>
              </w:r>
            </w:hyperlink>
            <w:r w:rsidRPr="001E60CC">
              <w:rPr>
                <w:rFonts w:ascii="Arial" w:eastAsia="Times New Roman" w:hAnsi="Arial" w:cs="Arial"/>
                <w:color w:val="000000"/>
                <w:sz w:val="18"/>
                <w:szCs w:val="18"/>
                <w:bdr w:val="none" w:sz="0" w:space="0" w:color="auto" w:frame="1"/>
                <w:lang w:eastAsia="fr-FR"/>
              </w:rPr>
              <w:t>, souscrite au titre de l'année au cours de laquelle intervient cet événement.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051"/>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BIC-VII-81260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000000"/>
          <w:sz w:val="21"/>
          <w:szCs w:val="21"/>
          <w:bdr w:val="none" w:sz="0" w:space="0" w:color="auto" w:frame="1"/>
          <w:lang w:eastAsia="fr-FR"/>
        </w:rPr>
        <w:t>XI.  Dispositions communes aux différentes catégories de revenus</w:t>
      </w:r>
      <w:r w:rsidRPr="001E60CC">
        <w:rPr>
          <w:rFonts w:ascii="Helvetica" w:eastAsia="Times New Roman" w:hAnsi="Helvetica" w:cs="Helvetica"/>
          <w:color w:val="333333"/>
          <w:sz w:val="18"/>
          <w:szCs w:val="18"/>
          <w:lang w:eastAsia="fr-FR"/>
        </w:rPr>
        <w:br/>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999999"/>
          <w:sz w:val="18"/>
          <w:szCs w:val="18"/>
          <w:bdr w:val="none" w:sz="0" w:space="0" w:color="auto" w:frame="1"/>
          <w:lang w:eastAsia="fr-FR"/>
        </w:rPr>
        <w:t>1°  Informations complémentaires à joindre aux déclarations des contribuables relevant de la Direction des grandes entreprises</w:t>
      </w:r>
      <w:r w:rsidRPr="001E60CC">
        <w:rPr>
          <w:rFonts w:ascii="Helvetica" w:eastAsia="Times New Roman" w:hAnsi="Helvetica" w:cs="Helvetica"/>
          <w:color w:val="333333"/>
          <w:sz w:val="18"/>
          <w:szCs w:val="18"/>
          <w:lang w:eastAsia="fr-FR"/>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41-00 A</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color w:val="000000"/>
                <w:sz w:val="18"/>
                <w:szCs w:val="18"/>
                <w:bdr w:val="none" w:sz="0" w:space="0" w:color="auto" w:frame="1"/>
                <w:lang w:eastAsia="fr-FR"/>
              </w:rPr>
              <w:t>Les personnes morales ou groupements de droit ou de fait, dont le chiffre d'affaires hors taxes ou le total de l'actif brut figurant au bilan est supérieur ou égal à 400 millions d'euros à la clôture de l'exercice sont tenues de joindre à la déclaration prévue aux articles </w:t>
            </w:r>
            <w:hyperlink r:id="rId16" w:history="1">
              <w:r w:rsidRPr="001E60CC">
                <w:rPr>
                  <w:rFonts w:ascii="Arial" w:eastAsia="Times New Roman" w:hAnsi="Arial" w:cs="Arial"/>
                  <w:color w:val="0000FF"/>
                  <w:sz w:val="18"/>
                  <w:szCs w:val="18"/>
                  <w:bdr w:val="none" w:sz="0" w:space="0" w:color="auto" w:frame="1"/>
                  <w:lang w:eastAsia="fr-FR"/>
                </w:rPr>
                <w:t>172, </w:t>
              </w:r>
            </w:hyperlink>
            <w:hyperlink r:id="rId17" w:history="1">
              <w:r w:rsidRPr="001E60CC">
                <w:rPr>
                  <w:rFonts w:ascii="Arial" w:eastAsia="Times New Roman" w:hAnsi="Arial" w:cs="Arial"/>
                  <w:color w:val="0000FF"/>
                  <w:sz w:val="18"/>
                  <w:szCs w:val="18"/>
                  <w:bdr w:val="none" w:sz="0" w:space="0" w:color="auto" w:frame="1"/>
                  <w:lang w:eastAsia="fr-FR"/>
                </w:rPr>
                <w:t>172 bis ou </w:t>
              </w:r>
            </w:hyperlink>
            <w:hyperlink r:id="rId18" w:history="1">
              <w:r w:rsidRPr="001E60CC">
                <w:rPr>
                  <w:rFonts w:ascii="Arial" w:eastAsia="Times New Roman" w:hAnsi="Arial" w:cs="Arial"/>
                  <w:color w:val="0000FF"/>
                  <w:sz w:val="18"/>
                  <w:szCs w:val="18"/>
                  <w:bdr w:val="none" w:sz="0" w:space="0" w:color="auto" w:frame="1"/>
                  <w:lang w:eastAsia="fr-FR"/>
                </w:rPr>
                <w:t>223</w:t>
              </w:r>
            </w:hyperlink>
            <w:r w:rsidRPr="001E60CC">
              <w:rPr>
                <w:rFonts w:ascii="Arial" w:eastAsia="Times New Roman" w:hAnsi="Arial" w:cs="Arial"/>
                <w:color w:val="000000"/>
                <w:sz w:val="18"/>
                <w:szCs w:val="18"/>
                <w:bdr w:val="none" w:sz="0" w:space="0" w:color="auto" w:frame="1"/>
                <w:lang w:eastAsia="fr-FR"/>
              </w:rPr>
              <w:t> du code précité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La liste des personnes ou groupements de personnes de droit ou de fait détenant au moins 10 % de leur capital, en précisant, pour chacune d'entre elles, le nombre de parts ou d'actions et le taux de détention ainsi que, pour les personnes morales, leur dénomination, adresse et, pour celles établies en France, leur numéro d'identification au répertoire national des établissements </w:t>
            </w:r>
            <w:r w:rsidRPr="001E60CC">
              <w:rPr>
                <w:rFonts w:ascii="Arial" w:eastAsia="Times New Roman" w:hAnsi="Arial" w:cs="Arial"/>
                <w:i/>
                <w:iCs/>
                <w:color w:val="000000"/>
                <w:sz w:val="18"/>
                <w:szCs w:val="18"/>
                <w:bdr w:val="none" w:sz="0" w:space="0" w:color="auto" w:frame="1"/>
                <w:lang w:eastAsia="fr-FR"/>
              </w:rPr>
              <w:t>(numéro Siret)</w:t>
            </w:r>
            <w:r w:rsidRPr="001E60CC">
              <w:rPr>
                <w:rFonts w:ascii="Arial" w:eastAsia="Times New Roman" w:hAnsi="Arial" w:cs="Arial"/>
                <w:color w:val="000000"/>
                <w:sz w:val="18"/>
                <w:szCs w:val="18"/>
                <w:bdr w:val="none" w:sz="0" w:space="0" w:color="auto" w:frame="1"/>
                <w:lang w:eastAsia="fr-FR"/>
              </w:rPr>
              <w:t> ou pour les personnes physiques leurs nom, prénoms, adresse, date et lieu de naissance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La liste des personnes morales ou groupements de personnes de droit ou de fait détenant à la clôture de l'exercice, indirectement, plus de la moitié de leur capital ou des droits de vote, ainsi que des personnes ou groupements qui, quel que soit le taux de détention, sont interposés dans la chaîne des participations, en indiquant leur dénomination, leur adresse, le taux de détention et, pour ceux établis en France, leur numéro d'identification au répertoire national des établissements </w:t>
            </w:r>
            <w:r w:rsidRPr="001E60CC">
              <w:rPr>
                <w:rFonts w:ascii="Arial" w:eastAsia="Times New Roman" w:hAnsi="Arial" w:cs="Arial"/>
                <w:i/>
                <w:iCs/>
                <w:color w:val="000000"/>
                <w:sz w:val="18"/>
                <w:szCs w:val="18"/>
                <w:bdr w:val="none" w:sz="0" w:space="0" w:color="auto" w:frame="1"/>
                <w:lang w:eastAsia="fr-FR"/>
              </w:rPr>
              <w:t>(numéro Siret)</w:t>
            </w:r>
            <w:r w:rsidRPr="001E60CC">
              <w:rPr>
                <w:rFonts w:ascii="Arial" w:eastAsia="Times New Roman" w:hAnsi="Arial" w:cs="Arial"/>
                <w:color w:val="000000"/>
                <w:sz w:val="18"/>
                <w:szCs w:val="18"/>
                <w:bdr w:val="none" w:sz="0" w:space="0" w:color="auto" w:frame="1"/>
                <w:lang w:eastAsia="fr-FR"/>
              </w:rPr>
              <w: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3°  </w:t>
            </w:r>
            <w:r w:rsidRPr="001E60CC">
              <w:rPr>
                <w:rFonts w:ascii="Arial" w:eastAsia="Times New Roman" w:hAnsi="Arial" w:cs="Arial"/>
                <w:color w:val="000000"/>
                <w:sz w:val="18"/>
                <w:szCs w:val="18"/>
                <w:bdr w:val="none" w:sz="0" w:space="0" w:color="auto" w:frame="1"/>
                <w:lang w:eastAsia="fr-FR"/>
              </w:rPr>
              <w:t>La liste des personnes morales ou groupements de personnes de droit ou de fait dont elles détiennent à la clôture de l'exercice, directement ou indirectement, plus de la moitié du capital ou des droits de vote, ainsi que des personnes ou groupements qui, quel que soit le taux de détention, sont interposés dans la chaîne des participations, en indiquant leur dénomination, leur adresse, le taux de détention et, pour ceux établis en France, leur numéro d'identification au répertoire national des établissements </w:t>
            </w:r>
            <w:r w:rsidRPr="001E60CC">
              <w:rPr>
                <w:rFonts w:ascii="Arial" w:eastAsia="Times New Roman" w:hAnsi="Arial" w:cs="Arial"/>
                <w:i/>
                <w:iCs/>
                <w:color w:val="000000"/>
                <w:sz w:val="18"/>
                <w:szCs w:val="18"/>
                <w:bdr w:val="none" w:sz="0" w:space="0" w:color="auto" w:frame="1"/>
                <w:lang w:eastAsia="fr-FR"/>
              </w:rPr>
              <w:t>(numéro Siret)</w:t>
            </w:r>
            <w:r w:rsidRPr="001E60CC">
              <w:rPr>
                <w:rFonts w:ascii="Arial" w:eastAsia="Times New Roman" w:hAnsi="Arial" w:cs="Arial"/>
                <w:color w:val="000000"/>
                <w:sz w:val="18"/>
                <w:szCs w:val="18"/>
                <w:bdr w:val="none" w:sz="0" w:space="0" w:color="auto" w:frame="1"/>
                <w:lang w:eastAsia="fr-FR"/>
              </w:rPr>
              <w: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4°  </w:t>
            </w:r>
            <w:r w:rsidRPr="001E60CC">
              <w:rPr>
                <w:rFonts w:ascii="Arial" w:eastAsia="Times New Roman" w:hAnsi="Arial" w:cs="Arial"/>
                <w:i/>
                <w:iCs/>
                <w:color w:val="000000"/>
                <w:sz w:val="18"/>
                <w:szCs w:val="18"/>
                <w:bdr w:val="none" w:sz="0" w:space="0" w:color="auto" w:frame="1"/>
                <w:lang w:eastAsia="fr-FR"/>
              </w:rPr>
              <w:t>(Périmé).</w:t>
            </w:r>
            <w:r w:rsidRPr="001E60CC">
              <w:rPr>
                <w:rFonts w:ascii="Helvetica" w:eastAsia="Times New Roman" w:hAnsi="Helvetica" w:cs="Helvetica"/>
                <w:color w:val="333333"/>
                <w:sz w:val="18"/>
                <w:szCs w:val="18"/>
                <w:lang w:eastAsia="fr-FR"/>
              </w:rPr>
              <w:br/>
            </w:r>
            <w:r w:rsidRPr="001E60CC">
              <w:rPr>
                <w:rFonts w:ascii="Arial" w:eastAsia="Times New Roman" w:hAnsi="Arial" w:cs="Arial"/>
                <w:i/>
                <w:iCs/>
                <w:color w:val="000000"/>
                <w:sz w:val="18"/>
                <w:szCs w:val="18"/>
                <w:bdr w:val="none" w:sz="0" w:space="0" w:color="auto" w:frame="1"/>
                <w:lang w:eastAsia="fr-FR"/>
              </w:rPr>
              <w:t>(Voir également l'article </w:t>
            </w:r>
            <w:hyperlink r:id="rId19" w:history="1">
              <w:r w:rsidRPr="001E60CC">
                <w:rPr>
                  <w:rFonts w:ascii="Arial" w:eastAsia="Times New Roman" w:hAnsi="Arial" w:cs="Arial"/>
                  <w:i/>
                  <w:iCs/>
                  <w:color w:val="0000FF"/>
                  <w:sz w:val="18"/>
                  <w:szCs w:val="18"/>
                  <w:bdr w:val="none" w:sz="0" w:space="0" w:color="auto" w:frame="1"/>
                  <w:lang w:eastAsia="fr-FR"/>
                </w:rPr>
                <w:t>344-0 A</w:t>
              </w:r>
            </w:hyperlink>
            <w:r w:rsidRPr="001E60CC">
              <w:rPr>
                <w:rFonts w:ascii="Arial" w:eastAsia="Times New Roman" w:hAnsi="Arial" w:cs="Arial"/>
                <w:i/>
                <w:iCs/>
                <w:color w:val="000000"/>
                <w:sz w:val="18"/>
                <w:szCs w:val="18"/>
                <w:bdr w:val="none" w:sz="0" w:space="0" w:color="auto" w:frame="1"/>
                <w:lang w:eastAsia="fr-FR"/>
              </w:rPr>
              <w: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DC-IX-12100 s. ; </w:t>
                  </w:r>
                  <w:hyperlink r:id="rId20" w:history="1">
                    <w:r w:rsidRPr="001E60CC">
                      <w:rPr>
                        <w:rFonts w:ascii="Arial" w:eastAsia="Times New Roman" w:hAnsi="Arial" w:cs="Arial"/>
                        <w:color w:val="0000FF"/>
                        <w:sz w:val="15"/>
                        <w:szCs w:val="15"/>
                        <w:bdr w:val="none" w:sz="0" w:space="0" w:color="auto" w:frame="1"/>
                        <w:lang w:eastAsia="fr-FR"/>
                      </w:rPr>
                      <w:t>MF n° 87425</w:t>
                    </w:r>
                  </w:hyperlink>
                  <w:r w:rsidRPr="001E60CC">
                    <w:rPr>
                      <w:rFonts w:ascii="Arial" w:eastAsia="Times New Roman" w:hAnsi="Arial" w:cs="Arial"/>
                      <w:color w:val="006699"/>
                      <w:sz w:val="15"/>
                      <w:szCs w:val="15"/>
                      <w:bdr w:val="none" w:sz="0" w:space="0" w:color="auto" w:frame="1"/>
                      <w:shd w:val="clear" w:color="auto" w:fill="CCCCCC"/>
                      <w:lang w:eastAsia="fr-FR"/>
                    </w:rPr>
                    <w:t>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999999"/>
          <w:sz w:val="18"/>
          <w:szCs w:val="18"/>
          <w:bdr w:val="none" w:sz="0" w:space="0" w:color="auto" w:frame="1"/>
          <w:lang w:eastAsia="fr-FR"/>
        </w:rPr>
        <w:t>2°  Plus-values réalisées dans le cadre d'une activité agricole, artisanale, commerciale ou libérale</w:t>
      </w:r>
      <w:r w:rsidRPr="001E60CC">
        <w:rPr>
          <w:rFonts w:ascii="Helvetica" w:eastAsia="Times New Roman" w:hAnsi="Helvetica" w:cs="Helvetica"/>
          <w:color w:val="333333"/>
          <w:sz w:val="18"/>
          <w:szCs w:val="18"/>
          <w:lang w:eastAsia="fr-FR"/>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41-0 A</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Pour l'application du III de l'article </w:t>
            </w:r>
            <w:hyperlink r:id="rId21"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septies</w:t>
              </w:r>
              <w:proofErr w:type="spellEnd"/>
              <w:r w:rsidRPr="001E60CC">
                <w:rPr>
                  <w:rFonts w:ascii="Arial" w:eastAsia="Times New Roman" w:hAnsi="Arial" w:cs="Arial"/>
                  <w:color w:val="0000FF"/>
                  <w:sz w:val="18"/>
                  <w:szCs w:val="18"/>
                  <w:bdr w:val="none" w:sz="0" w:space="0" w:color="auto" w:frame="1"/>
                  <w:lang w:eastAsia="fr-FR"/>
                </w:rPr>
                <w:t xml:space="preserve"> du code général des impôts</w:t>
              </w:r>
            </w:hyperlink>
            <w:r w:rsidRPr="001E60CC">
              <w:rPr>
                <w:rFonts w:ascii="Arial" w:eastAsia="Times New Roman" w:hAnsi="Arial" w:cs="Arial"/>
                <w:color w:val="000000"/>
                <w:sz w:val="18"/>
                <w:szCs w:val="18"/>
                <w:bdr w:val="none" w:sz="0" w:space="0" w:color="auto" w:frame="1"/>
                <w:lang w:eastAsia="fr-FR"/>
              </w:rPr>
              <w:t>, les travaux agricoles et forestiers sont définis comme suit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Travaux agricoles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Labours, préparation et entretien des sols de cultures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b. </w:t>
            </w:r>
            <w:r w:rsidRPr="001E60CC">
              <w:rPr>
                <w:rFonts w:ascii="Arial" w:eastAsia="Times New Roman" w:hAnsi="Arial" w:cs="Arial"/>
                <w:color w:val="000000"/>
                <w:sz w:val="18"/>
                <w:szCs w:val="18"/>
                <w:bdr w:val="none" w:sz="0" w:space="0" w:color="auto" w:frame="1"/>
                <w:lang w:eastAsia="fr-FR"/>
              </w:rPr>
              <w:t>Semis et plantations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Entretien et traitement des cultures et plantations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d. </w:t>
            </w:r>
            <w:r w:rsidRPr="001E60CC">
              <w:rPr>
                <w:rFonts w:ascii="Arial" w:eastAsia="Times New Roman" w:hAnsi="Arial" w:cs="Arial"/>
                <w:color w:val="000000"/>
                <w:sz w:val="18"/>
                <w:szCs w:val="18"/>
                <w:bdr w:val="none" w:sz="0" w:space="0" w:color="auto" w:frame="1"/>
                <w:lang w:eastAsia="fr-FR"/>
              </w:rPr>
              <w:t>Récoltes.</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Travaux forestiers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Préparation et entretien des sols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b. </w:t>
            </w:r>
            <w:r w:rsidRPr="001E60CC">
              <w:rPr>
                <w:rFonts w:ascii="Arial" w:eastAsia="Times New Roman" w:hAnsi="Arial" w:cs="Arial"/>
                <w:color w:val="000000"/>
                <w:sz w:val="18"/>
                <w:szCs w:val="18"/>
                <w:bdr w:val="none" w:sz="0" w:space="0" w:color="auto" w:frame="1"/>
                <w:lang w:eastAsia="fr-FR"/>
              </w:rPr>
              <w:t>Plantations et replantations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 xml:space="preserve">Exploitation des bois : abattage, ébranchage, élagage, </w:t>
            </w:r>
            <w:proofErr w:type="spellStart"/>
            <w:r w:rsidRPr="001E60CC">
              <w:rPr>
                <w:rFonts w:ascii="Arial" w:eastAsia="Times New Roman" w:hAnsi="Arial" w:cs="Arial"/>
                <w:color w:val="000000"/>
                <w:sz w:val="18"/>
                <w:szCs w:val="18"/>
                <w:bdr w:val="none" w:sz="0" w:space="0" w:color="auto" w:frame="1"/>
                <w:lang w:eastAsia="fr-FR"/>
              </w:rPr>
              <w:t>éhouppage</w:t>
            </w:r>
            <w:proofErr w:type="spellEnd"/>
            <w:r w:rsidRPr="001E60CC">
              <w:rPr>
                <w:rFonts w:ascii="Arial" w:eastAsia="Times New Roman" w:hAnsi="Arial" w:cs="Arial"/>
                <w:color w:val="000000"/>
                <w:sz w:val="18"/>
                <w:szCs w:val="18"/>
                <w:bdr w:val="none" w:sz="0" w:space="0" w:color="auto" w:frame="1"/>
                <w:lang w:eastAsia="fr-FR"/>
              </w:rPr>
              <w:t>, travaux précédant ou suivant normalement ces opérations, notamment débroussaillement et nettoyage des coupes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d. </w:t>
            </w:r>
            <w:r w:rsidRPr="001E60CC">
              <w:rPr>
                <w:rFonts w:ascii="Arial" w:eastAsia="Times New Roman" w:hAnsi="Arial" w:cs="Arial"/>
                <w:color w:val="000000"/>
                <w:sz w:val="18"/>
                <w:szCs w:val="18"/>
                <w:bdr w:val="none" w:sz="0" w:space="0" w:color="auto" w:frame="1"/>
                <w:lang w:eastAsia="fr-FR"/>
              </w:rPr>
              <w:t>Lorsqu'ils sont effectués sur le parterre de la coupe, travaux de façonnage, de conditionnement du bois, de sciage et de carbonisation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e. </w:t>
            </w:r>
            <w:r w:rsidRPr="001E60CC">
              <w:rPr>
                <w:rFonts w:ascii="Arial" w:eastAsia="Times New Roman" w:hAnsi="Arial" w:cs="Arial"/>
                <w:color w:val="000000"/>
                <w:sz w:val="18"/>
                <w:szCs w:val="18"/>
                <w:bdr w:val="none" w:sz="0" w:space="0" w:color="auto" w:frame="1"/>
                <w:lang w:eastAsia="fr-FR"/>
              </w:rPr>
              <w:t>Enlèvement jusqu'aux aires de chargement.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lastRenderedPageBreak/>
                    <w:t>    BIC-VII-22990 s.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 1°  </w:t>
            </w:r>
            <w:r w:rsidRPr="001E60CC">
              <w:rPr>
                <w:rFonts w:ascii="Arial" w:eastAsia="Times New Roman" w:hAnsi="Arial" w:cs="Arial"/>
                <w:color w:val="000000"/>
                <w:sz w:val="18"/>
                <w:szCs w:val="18"/>
                <w:bdr w:val="none" w:sz="0" w:space="0" w:color="auto" w:frame="1"/>
                <w:lang w:eastAsia="fr-FR"/>
              </w:rPr>
              <w:t>Constituent des matériels agricoles ou forestiers au sens du III de l'article </w:t>
            </w:r>
            <w:hyperlink r:id="rId22"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septies</w:t>
              </w:r>
              <w:proofErr w:type="spellEnd"/>
              <w:r w:rsidRPr="001E60CC">
                <w:rPr>
                  <w:rFonts w:ascii="Arial" w:eastAsia="Times New Roman" w:hAnsi="Arial" w:cs="Arial"/>
                  <w:color w:val="0000FF"/>
                  <w:sz w:val="18"/>
                  <w:szCs w:val="18"/>
                  <w:bdr w:val="none" w:sz="0" w:space="0" w:color="auto" w:frame="1"/>
                  <w:lang w:eastAsia="fr-FR"/>
                </w:rPr>
                <w:t> </w:t>
              </w:r>
            </w:hyperlink>
            <w:r w:rsidRPr="001E60CC">
              <w:rPr>
                <w:rFonts w:ascii="Arial" w:eastAsia="Times New Roman" w:hAnsi="Arial" w:cs="Arial"/>
                <w:color w:val="000000"/>
                <w:sz w:val="18"/>
                <w:szCs w:val="18"/>
                <w:bdr w:val="none" w:sz="0" w:space="0" w:color="auto" w:frame="1"/>
                <w:lang w:eastAsia="fr-FR"/>
              </w:rPr>
              <w:t>du même code, les biens d'équipement qui sont exclusivement affectés à la réalisation des travaux visés au I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Les entrepreneurs de travaux agricoles ou forestiers s'entendent de ceux qui effectuent à titre principal, pour le compte de tiers exploitants agricoles ou forestiers, les travaux énumérés au I. Cette activité doit procurer à l'entreprise plus de 50 % de ses recettes annuelles.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BIC-VII-23010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III. </w:t>
            </w:r>
            <w:r w:rsidRPr="001E60CC">
              <w:rPr>
                <w:rFonts w:ascii="Arial" w:eastAsia="Times New Roman" w:hAnsi="Arial" w:cs="Arial"/>
                <w:color w:val="000000"/>
                <w:sz w:val="18"/>
                <w:szCs w:val="18"/>
                <w:bdr w:val="none" w:sz="0" w:space="0" w:color="auto" w:frame="1"/>
                <w:lang w:eastAsia="fr-FR"/>
              </w:rPr>
              <w:t>Le montant des recettes prises en compte pour l'application du III de l'article </w:t>
            </w:r>
            <w:hyperlink r:id="rId23"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septies</w:t>
              </w:r>
              <w:proofErr w:type="spellEnd"/>
              <w:r w:rsidRPr="001E60CC">
                <w:rPr>
                  <w:rFonts w:ascii="Arial" w:eastAsia="Times New Roman" w:hAnsi="Arial" w:cs="Arial"/>
                  <w:color w:val="0000FF"/>
                  <w:sz w:val="18"/>
                  <w:szCs w:val="18"/>
                  <w:bdr w:val="none" w:sz="0" w:space="0" w:color="auto" w:frame="1"/>
                  <w:lang w:eastAsia="fr-FR"/>
                </w:rPr>
                <w:t> </w:t>
              </w:r>
            </w:hyperlink>
            <w:r w:rsidRPr="001E60CC">
              <w:rPr>
                <w:rFonts w:ascii="Arial" w:eastAsia="Times New Roman" w:hAnsi="Arial" w:cs="Arial"/>
                <w:color w:val="000000"/>
                <w:sz w:val="18"/>
                <w:szCs w:val="18"/>
                <w:bdr w:val="none" w:sz="0" w:space="0" w:color="auto" w:frame="1"/>
                <w:lang w:eastAsia="fr-FR"/>
              </w:rPr>
              <w:t>précité s'entend du montant total des recettes de l'entreprise.</w:t>
            </w: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r w:rsidRPr="001E60CC">
        <w:rPr>
          <w:rFonts w:ascii="Helvetica" w:eastAsia="Times New Roman" w:hAnsi="Helvetica" w:cs="Helvetica"/>
          <w:color w:val="333333"/>
          <w:sz w:val="18"/>
          <w:szCs w:val="18"/>
          <w:lang w:eastAsia="fr-FR"/>
        </w:rPr>
        <w:lastRenderedPageBreak/>
        <w:br/>
      </w:r>
      <w:r w:rsidRPr="001E60CC">
        <w:rPr>
          <w:rFonts w:ascii="Arial" w:eastAsia="Times New Roman" w:hAnsi="Arial" w:cs="Arial"/>
          <w:b/>
          <w:bCs/>
          <w:color w:val="999999"/>
          <w:sz w:val="18"/>
          <w:szCs w:val="18"/>
          <w:bdr w:val="none" w:sz="0" w:space="0" w:color="auto" w:frame="1"/>
          <w:lang w:eastAsia="fr-FR"/>
        </w:rPr>
        <w:t>2° bis  Indemnité compensatrice versée aux agents généraux d'assurances à l'occasion du départ à la retraite</w:t>
      </w:r>
      <w:r w:rsidRPr="001E60CC">
        <w:rPr>
          <w:rFonts w:ascii="Helvetica" w:eastAsia="Times New Roman" w:hAnsi="Helvetica" w:cs="Helvetica"/>
          <w:color w:val="333333"/>
          <w:sz w:val="18"/>
          <w:szCs w:val="18"/>
          <w:lang w:eastAsia="fr-FR"/>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41-00 A bis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Pour l'application de la taxe exceptionnelle prévue au 2 du V de l'article </w:t>
            </w:r>
            <w:hyperlink r:id="rId24"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septies</w:t>
              </w:r>
              <w:proofErr w:type="spellEnd"/>
              <w:r w:rsidRPr="001E60CC">
                <w:rPr>
                  <w:rFonts w:ascii="Arial" w:eastAsia="Times New Roman" w:hAnsi="Arial" w:cs="Arial"/>
                  <w:color w:val="0000FF"/>
                  <w:sz w:val="18"/>
                  <w:szCs w:val="18"/>
                  <w:bdr w:val="none" w:sz="0" w:space="0" w:color="auto" w:frame="1"/>
                  <w:lang w:eastAsia="fr-FR"/>
                </w:rPr>
                <w:t xml:space="preserve"> A du code général des impôts</w:t>
              </w:r>
            </w:hyperlink>
            <w:r w:rsidRPr="001E60CC">
              <w:rPr>
                <w:rFonts w:ascii="Arial" w:eastAsia="Times New Roman" w:hAnsi="Arial" w:cs="Arial"/>
                <w:color w:val="000000"/>
                <w:sz w:val="18"/>
                <w:szCs w:val="18"/>
                <w:bdr w:val="none" w:sz="0" w:space="0" w:color="auto" w:frame="1"/>
                <w:lang w:eastAsia="fr-FR"/>
              </w:rPr>
              <w:t>, le tarif annexé au premier alinéa de l'article </w:t>
            </w:r>
            <w:hyperlink r:id="rId25" w:history="1">
              <w:r w:rsidRPr="001E60CC">
                <w:rPr>
                  <w:rFonts w:ascii="Arial" w:eastAsia="Times New Roman" w:hAnsi="Arial" w:cs="Arial"/>
                  <w:color w:val="0000FF"/>
                  <w:sz w:val="18"/>
                  <w:szCs w:val="18"/>
                  <w:bdr w:val="none" w:sz="0" w:space="0" w:color="auto" w:frame="1"/>
                  <w:lang w:eastAsia="fr-FR"/>
                </w:rPr>
                <w:t>719</w:t>
              </w:r>
            </w:hyperlink>
            <w:r w:rsidRPr="001E60CC">
              <w:rPr>
                <w:rFonts w:ascii="Arial" w:eastAsia="Times New Roman" w:hAnsi="Arial" w:cs="Arial"/>
                <w:color w:val="000000"/>
                <w:sz w:val="18"/>
                <w:szCs w:val="18"/>
                <w:bdr w:val="none" w:sz="0" w:space="0" w:color="auto" w:frame="1"/>
                <w:lang w:eastAsia="fr-FR"/>
              </w:rPr>
              <w:t> du code précité s'applique sur le montant brut des indemnités compensatrices dues en cas de cessation de mandat par les compagnies d'assurances en vertu des statuts réglementant la profession d'agent général d'assurances approuvés dans les conditions prévues à l'article </w:t>
            </w:r>
            <w:hyperlink r:id="rId26" w:history="1">
              <w:r w:rsidRPr="001E60CC">
                <w:rPr>
                  <w:rFonts w:ascii="Arial" w:eastAsia="Times New Roman" w:hAnsi="Arial" w:cs="Arial"/>
                  <w:color w:val="0000FF"/>
                  <w:sz w:val="18"/>
                  <w:szCs w:val="18"/>
                  <w:bdr w:val="none" w:sz="0" w:space="0" w:color="auto" w:frame="1"/>
                  <w:lang w:eastAsia="fr-FR"/>
                </w:rPr>
                <w:t>L 540-2 du code des assurances</w:t>
              </w:r>
            </w:hyperlink>
            <w:r w:rsidRPr="001E60CC">
              <w:rPr>
                <w:rFonts w:ascii="Arial" w:eastAsia="Times New Roman" w:hAnsi="Arial" w:cs="Arial"/>
                <w:color w:val="000000"/>
                <w:sz w:val="18"/>
                <w:szCs w:val="18"/>
                <w:bdr w:val="none" w:sz="0" w:space="0" w:color="auto" w:frame="1"/>
                <w:lang w:eastAsia="fr-FR"/>
              </w:rPr>
              <w:t>.</w:t>
            </w:r>
            <w:r w:rsidRPr="001E60CC">
              <w:rPr>
                <w:rFonts w:ascii="Helvetica" w:eastAsia="Times New Roman" w:hAnsi="Helvetica" w:cs="Helvetica"/>
                <w:color w:val="333333"/>
                <w:sz w:val="18"/>
                <w:szCs w:val="18"/>
                <w:lang w:eastAsia="fr-FR"/>
              </w:rPr>
              <w:br/>
            </w:r>
            <w:r w:rsidRPr="001E60CC">
              <w:rPr>
                <w:rFonts w:ascii="Arial" w:eastAsia="Times New Roman" w:hAnsi="Arial" w:cs="Arial"/>
                <w:color w:val="000000"/>
                <w:sz w:val="18"/>
                <w:szCs w:val="18"/>
                <w:bdr w:val="none" w:sz="0" w:space="0" w:color="auto" w:frame="1"/>
                <w:lang w:eastAsia="fr-FR"/>
              </w:rPr>
              <w:t>Lorsque l'indemnité compensatrice est versée sous forme de rente, le tarif mentionné au premier alinéa s'applique sur le capital représentatif de la rente.</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 </w:t>
            </w:r>
            <w:r w:rsidRPr="001E60CC">
              <w:rPr>
                <w:rFonts w:ascii="Arial" w:eastAsia="Times New Roman" w:hAnsi="Arial" w:cs="Arial"/>
                <w:color w:val="000000"/>
                <w:sz w:val="18"/>
                <w:szCs w:val="18"/>
                <w:bdr w:val="none" w:sz="0" w:space="0" w:color="auto" w:frame="1"/>
                <w:lang w:eastAsia="fr-FR"/>
              </w:rPr>
              <w:t>Les crédits d'impôts et les prélèvements ou retenues non libératoires de l'impôt sur le revenu s'imputent sur la taxe exceptionnelle.</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III. </w:t>
            </w:r>
            <w:r w:rsidRPr="001E60CC">
              <w:rPr>
                <w:rFonts w:ascii="Arial" w:eastAsia="Times New Roman" w:hAnsi="Arial" w:cs="Arial"/>
                <w:color w:val="000000"/>
                <w:sz w:val="18"/>
                <w:szCs w:val="18"/>
                <w:bdr w:val="none" w:sz="0" w:space="0" w:color="auto" w:frame="1"/>
                <w:lang w:eastAsia="fr-FR"/>
              </w:rPr>
              <w:t>En vue de l'établissement de la taxe exceptionnelle, les agents généraux d'assurance indemnisés doivent au titre de l'année au cours de laquelle l'indemnité est acquise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Indiquer le montant brut total des indemnités mentionnées au I sur la déclaration prévue à l'article </w:t>
            </w:r>
            <w:hyperlink r:id="rId27" w:history="1">
              <w:r w:rsidRPr="001E60CC">
                <w:rPr>
                  <w:rFonts w:ascii="Arial" w:eastAsia="Times New Roman" w:hAnsi="Arial" w:cs="Arial"/>
                  <w:color w:val="0000FF"/>
                  <w:sz w:val="18"/>
                  <w:szCs w:val="18"/>
                  <w:bdr w:val="none" w:sz="0" w:space="0" w:color="auto" w:frame="1"/>
                  <w:lang w:eastAsia="fr-FR"/>
                </w:rPr>
                <w:t>170 du code général des impôts</w:t>
              </w:r>
            </w:hyperlink>
            <w:r w:rsidRPr="001E60CC">
              <w:rPr>
                <w:rFonts w:ascii="Arial" w:eastAsia="Times New Roman" w:hAnsi="Arial" w:cs="Arial"/>
                <w:color w:val="000000"/>
                <w:sz w:val="18"/>
                <w:szCs w:val="18"/>
                <w:bdr w:val="none" w:sz="0" w:space="0" w:color="auto" w:frame="1"/>
                <w:lang w:eastAsia="fr-FR"/>
              </w:rPr>
              <w: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Joindre à la déclaration mentionnée à l'article </w:t>
            </w:r>
            <w:hyperlink r:id="rId28" w:history="1">
              <w:r w:rsidRPr="001E60CC">
                <w:rPr>
                  <w:rFonts w:ascii="Arial" w:eastAsia="Times New Roman" w:hAnsi="Arial" w:cs="Arial"/>
                  <w:color w:val="0000FF"/>
                  <w:sz w:val="18"/>
                  <w:szCs w:val="18"/>
                  <w:bdr w:val="none" w:sz="0" w:space="0" w:color="auto" w:frame="1"/>
                  <w:lang w:eastAsia="fr-FR"/>
                </w:rPr>
                <w:t>97</w:t>
              </w:r>
            </w:hyperlink>
            <w:r w:rsidRPr="001E60CC">
              <w:rPr>
                <w:rFonts w:ascii="Arial" w:eastAsia="Times New Roman" w:hAnsi="Arial" w:cs="Arial"/>
                <w:color w:val="000000"/>
                <w:sz w:val="18"/>
                <w:szCs w:val="18"/>
                <w:bdr w:val="none" w:sz="0" w:space="0" w:color="auto" w:frame="1"/>
                <w:lang w:eastAsia="fr-FR"/>
              </w:rPr>
              <w:t> ou à l'article </w:t>
            </w:r>
            <w:hyperlink r:id="rId29" w:history="1">
              <w:r w:rsidRPr="001E60CC">
                <w:rPr>
                  <w:rFonts w:ascii="Arial" w:eastAsia="Times New Roman" w:hAnsi="Arial" w:cs="Arial"/>
                  <w:color w:val="0000FF"/>
                  <w:sz w:val="18"/>
                  <w:szCs w:val="18"/>
                  <w:bdr w:val="none" w:sz="0" w:space="0" w:color="auto" w:frame="1"/>
                  <w:lang w:eastAsia="fr-FR"/>
                </w:rPr>
                <w:t>170 du code général des impôts</w:t>
              </w:r>
            </w:hyperlink>
            <w:r w:rsidRPr="001E60CC">
              <w:rPr>
                <w:rFonts w:ascii="Arial" w:eastAsia="Times New Roman" w:hAnsi="Arial" w:cs="Arial"/>
                <w:color w:val="000000"/>
                <w:sz w:val="18"/>
                <w:szCs w:val="18"/>
                <w:bdr w:val="none" w:sz="0" w:space="0" w:color="auto" w:frame="1"/>
                <w:lang w:eastAsia="fr-FR"/>
              </w:rPr>
              <w:t>, déposée dans les conditions prévues à l'article </w:t>
            </w:r>
            <w:hyperlink r:id="rId30" w:history="1">
              <w:r w:rsidRPr="001E60CC">
                <w:rPr>
                  <w:rFonts w:ascii="Arial" w:eastAsia="Times New Roman" w:hAnsi="Arial" w:cs="Arial"/>
                  <w:color w:val="0000FF"/>
                  <w:sz w:val="18"/>
                  <w:szCs w:val="18"/>
                  <w:bdr w:val="none" w:sz="0" w:space="0" w:color="auto" w:frame="1"/>
                  <w:lang w:eastAsia="fr-FR"/>
                </w:rPr>
                <w:t>202</w:t>
              </w:r>
            </w:hyperlink>
            <w:r w:rsidRPr="001E60CC">
              <w:rPr>
                <w:rFonts w:ascii="Arial" w:eastAsia="Times New Roman" w:hAnsi="Arial" w:cs="Arial"/>
                <w:color w:val="000000"/>
                <w:sz w:val="18"/>
                <w:szCs w:val="18"/>
                <w:bdr w:val="none" w:sz="0" w:space="0" w:color="auto" w:frame="1"/>
                <w:lang w:eastAsia="fr-FR"/>
              </w:rPr>
              <w:t> du même code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Un état établi sur papier libre indiquant le montant brut des indemnités compensatrices mentionnées au I, les noms et adresses des compagnies d'assurances versantes, la date de conclusion du ou des mandats d'agents d'assurances indemnisés et la date de cessation desdits mandats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b. </w:t>
            </w:r>
            <w:r w:rsidRPr="001E60CC">
              <w:rPr>
                <w:rFonts w:ascii="Arial" w:eastAsia="Times New Roman" w:hAnsi="Arial" w:cs="Arial"/>
                <w:color w:val="000000"/>
                <w:sz w:val="18"/>
                <w:szCs w:val="18"/>
                <w:bdr w:val="none" w:sz="0" w:space="0" w:color="auto" w:frame="1"/>
                <w:lang w:eastAsia="fr-FR"/>
              </w:rPr>
              <w:t>Le document mentionné au IV ou un engagement de le produire auprès du service des impôts dont dépend l'agent indemnisé lorsque ce document n'a pas pu être établi par la compagnie d'assurances au moment du dépôt de la déclaration prévue à l'article </w:t>
            </w:r>
            <w:hyperlink r:id="rId31" w:history="1">
              <w:r w:rsidRPr="001E60CC">
                <w:rPr>
                  <w:rFonts w:ascii="Arial" w:eastAsia="Times New Roman" w:hAnsi="Arial" w:cs="Arial"/>
                  <w:color w:val="0000FF"/>
                  <w:sz w:val="18"/>
                  <w:szCs w:val="18"/>
                  <w:bdr w:val="none" w:sz="0" w:space="0" w:color="auto" w:frame="1"/>
                  <w:lang w:eastAsia="fr-FR"/>
                </w:rPr>
                <w:t>97</w:t>
              </w:r>
            </w:hyperlink>
            <w:r w:rsidRPr="001E60CC">
              <w:rPr>
                <w:rFonts w:ascii="Arial" w:eastAsia="Times New Roman" w:hAnsi="Arial" w:cs="Arial"/>
                <w:color w:val="000000"/>
                <w:sz w:val="18"/>
                <w:szCs w:val="18"/>
                <w:bdr w:val="none" w:sz="0" w:space="0" w:color="auto" w:frame="1"/>
                <w:lang w:eastAsia="fr-FR"/>
              </w:rPr>
              <w:t> ou à l'article </w:t>
            </w:r>
            <w:hyperlink r:id="rId32" w:history="1">
              <w:r w:rsidRPr="001E60CC">
                <w:rPr>
                  <w:rFonts w:ascii="Arial" w:eastAsia="Times New Roman" w:hAnsi="Arial" w:cs="Arial"/>
                  <w:color w:val="0000FF"/>
                  <w:sz w:val="18"/>
                  <w:szCs w:val="18"/>
                  <w:bdr w:val="none" w:sz="0" w:space="0" w:color="auto" w:frame="1"/>
                  <w:lang w:eastAsia="fr-FR"/>
                </w:rPr>
                <w:t>170 du code général des impôts</w:t>
              </w:r>
            </w:hyperlink>
            <w:r w:rsidRPr="001E60CC">
              <w:rPr>
                <w:rFonts w:ascii="Arial" w:eastAsia="Times New Roman" w:hAnsi="Arial" w:cs="Arial"/>
                <w:color w:val="000000"/>
                <w:sz w:val="18"/>
                <w:szCs w:val="18"/>
                <w:bdr w:val="none" w:sz="0" w:space="0" w:color="auto" w:frame="1"/>
                <w:lang w:eastAsia="fr-FR"/>
              </w:rPr>
              <w: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Le document attestant de la date d'entrée en jouissance des droits qu'a acquis l'agent indemnisé dans le régime de retraite de base auprès duquel il est affilié ou un engagement de le produire auprès du service des impôts dont il dépend lorsque ce document n'a pas pu être établi au moment du dépôt de la déclaration prévue à l'article </w:t>
            </w:r>
            <w:hyperlink r:id="rId33" w:history="1">
              <w:r w:rsidRPr="001E60CC">
                <w:rPr>
                  <w:rFonts w:ascii="Arial" w:eastAsia="Times New Roman" w:hAnsi="Arial" w:cs="Arial"/>
                  <w:color w:val="0000FF"/>
                  <w:sz w:val="18"/>
                  <w:szCs w:val="18"/>
                  <w:bdr w:val="none" w:sz="0" w:space="0" w:color="auto" w:frame="1"/>
                  <w:lang w:eastAsia="fr-FR"/>
                </w:rPr>
                <w:t>97</w:t>
              </w:r>
            </w:hyperlink>
            <w:r w:rsidRPr="001E60CC">
              <w:rPr>
                <w:rFonts w:ascii="Arial" w:eastAsia="Times New Roman" w:hAnsi="Arial" w:cs="Arial"/>
                <w:color w:val="000000"/>
                <w:sz w:val="18"/>
                <w:szCs w:val="18"/>
                <w:bdr w:val="none" w:sz="0" w:space="0" w:color="auto" w:frame="1"/>
                <w:lang w:eastAsia="fr-FR"/>
              </w:rPr>
              <w:t> ou à l'article </w:t>
            </w:r>
            <w:hyperlink r:id="rId34" w:history="1">
              <w:r w:rsidRPr="001E60CC">
                <w:rPr>
                  <w:rFonts w:ascii="Arial" w:eastAsia="Times New Roman" w:hAnsi="Arial" w:cs="Arial"/>
                  <w:color w:val="0000FF"/>
                  <w:sz w:val="18"/>
                  <w:szCs w:val="18"/>
                  <w:bdr w:val="none" w:sz="0" w:space="0" w:color="auto" w:frame="1"/>
                  <w:lang w:eastAsia="fr-FR"/>
                </w:rPr>
                <w:t>170 du code général des impôts</w:t>
              </w:r>
            </w:hyperlink>
            <w:r w:rsidRPr="001E60CC">
              <w:rPr>
                <w:rFonts w:ascii="Arial" w:eastAsia="Times New Roman" w:hAnsi="Arial" w:cs="Arial"/>
                <w:color w:val="000000"/>
                <w:sz w:val="18"/>
                <w:szCs w:val="18"/>
                <w:bdr w:val="none" w:sz="0" w:space="0" w:color="auto" w:frame="1"/>
                <w:lang w:eastAsia="fr-FR"/>
              </w:rPr>
              <w:t>.</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IV. </w:t>
            </w:r>
            <w:r w:rsidRPr="001E60CC">
              <w:rPr>
                <w:rFonts w:ascii="Arial" w:eastAsia="Times New Roman" w:hAnsi="Arial" w:cs="Arial"/>
                <w:color w:val="000000"/>
                <w:sz w:val="18"/>
                <w:szCs w:val="18"/>
                <w:bdr w:val="none" w:sz="0" w:space="0" w:color="auto" w:frame="1"/>
                <w:lang w:eastAsia="fr-FR"/>
              </w:rPr>
              <w:t>Les compagnies d'assurances redevables de l'indemnité compensatrice établissent, sur papier libre, un document comportant les informations suivantes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1°  </w:t>
            </w:r>
            <w:r w:rsidRPr="001E60CC">
              <w:rPr>
                <w:rFonts w:ascii="Arial" w:eastAsia="Times New Roman" w:hAnsi="Arial" w:cs="Arial"/>
                <w:color w:val="000000"/>
                <w:sz w:val="18"/>
                <w:szCs w:val="18"/>
                <w:bdr w:val="none" w:sz="0" w:space="0" w:color="auto" w:frame="1"/>
                <w:lang w:eastAsia="fr-FR"/>
              </w:rPr>
              <w:t>Nom et adresse du nouvel agent poursuivant l'activité de l'agent indemnisé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2°  </w:t>
            </w:r>
            <w:r w:rsidRPr="001E60CC">
              <w:rPr>
                <w:rFonts w:ascii="Arial" w:eastAsia="Times New Roman" w:hAnsi="Arial" w:cs="Arial"/>
                <w:color w:val="000000"/>
                <w:sz w:val="18"/>
                <w:szCs w:val="18"/>
                <w:bdr w:val="none" w:sz="0" w:space="0" w:color="auto" w:frame="1"/>
                <w:lang w:eastAsia="fr-FR"/>
              </w:rPr>
              <w:t>Lieu d'exercice de l'activité professionnelle par ce nouvel agent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3°  </w:t>
            </w:r>
            <w:r w:rsidRPr="001E60CC">
              <w:rPr>
                <w:rFonts w:ascii="Arial" w:eastAsia="Times New Roman" w:hAnsi="Arial" w:cs="Arial"/>
                <w:color w:val="000000"/>
                <w:sz w:val="18"/>
                <w:szCs w:val="18"/>
                <w:bdr w:val="none" w:sz="0" w:space="0" w:color="auto" w:frame="1"/>
                <w:lang w:eastAsia="fr-FR"/>
              </w:rPr>
              <w:t>Date de reprise de l'activité par le nouvel agent.</w:t>
            </w:r>
            <w:r w:rsidRPr="001E60CC">
              <w:rPr>
                <w:rFonts w:ascii="Helvetica" w:eastAsia="Times New Roman" w:hAnsi="Helvetica" w:cs="Helvetica"/>
                <w:color w:val="333333"/>
                <w:sz w:val="18"/>
                <w:szCs w:val="18"/>
                <w:lang w:eastAsia="fr-FR"/>
              </w:rPr>
              <w:br/>
            </w:r>
            <w:r w:rsidRPr="001E60CC">
              <w:rPr>
                <w:rFonts w:ascii="Arial" w:eastAsia="Times New Roman" w:hAnsi="Arial" w:cs="Arial"/>
                <w:color w:val="000000"/>
                <w:sz w:val="18"/>
                <w:szCs w:val="18"/>
                <w:bdr w:val="none" w:sz="0" w:space="0" w:color="auto" w:frame="1"/>
                <w:lang w:eastAsia="fr-FR"/>
              </w:rPr>
              <w:t>Ce document doit être fourni à l'agent général d'assurances indemnisé le mois qui suit la reprise de l'activité par le nouvel agent.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BNC-II-7660 s.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999999"/>
          <w:sz w:val="18"/>
          <w:szCs w:val="18"/>
          <w:bdr w:val="none" w:sz="0" w:space="0" w:color="auto" w:frame="1"/>
          <w:lang w:eastAsia="fr-FR"/>
        </w:rPr>
        <w:t>3°  Plus-values réalisées à l'occasion d'apports en sociétés</w:t>
      </w:r>
      <w:r w:rsidRPr="001E60CC">
        <w:rPr>
          <w:rFonts w:ascii="Helvetica" w:eastAsia="Times New Roman" w:hAnsi="Helvetica" w:cs="Helvetica"/>
          <w:color w:val="333333"/>
          <w:sz w:val="18"/>
          <w:szCs w:val="18"/>
          <w:lang w:eastAsia="fr-FR"/>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41-0 A bis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L'état dont la production est prévue au sixième alinéa du II de l'article </w:t>
            </w:r>
            <w:hyperlink r:id="rId35"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octies</w:t>
              </w:r>
              <w:proofErr w:type="spellEnd"/>
              <w:r w:rsidRPr="001E60CC">
                <w:rPr>
                  <w:rFonts w:ascii="Arial" w:eastAsia="Times New Roman" w:hAnsi="Arial" w:cs="Arial"/>
                  <w:color w:val="0000FF"/>
                  <w:sz w:val="18"/>
                  <w:szCs w:val="18"/>
                  <w:bdr w:val="none" w:sz="0" w:space="0" w:color="auto" w:frame="1"/>
                  <w:lang w:eastAsia="fr-FR"/>
                </w:rPr>
                <w:t xml:space="preserve"> du code général des impôts</w:t>
              </w:r>
            </w:hyperlink>
            <w:r w:rsidRPr="001E60CC">
              <w:rPr>
                <w:rFonts w:ascii="Arial" w:eastAsia="Times New Roman" w:hAnsi="Arial" w:cs="Arial"/>
                <w:color w:val="000000"/>
                <w:sz w:val="18"/>
                <w:szCs w:val="18"/>
                <w:bdr w:val="none" w:sz="0" w:space="0" w:color="auto" w:frame="1"/>
                <w:lang w:eastAsia="fr-FR"/>
              </w:rPr>
              <w:t> mentionne les éléments suivants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Le nom de l'apporteur, son adresse au moment de la production de l'état et l'adresse du siège de la direction de l'entreprise à laquelle étaient affectés les éléments d'actif apportés ou du lieu de son principal établissement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b. </w:t>
            </w:r>
            <w:r w:rsidRPr="001E60CC">
              <w:rPr>
                <w:rFonts w:ascii="Arial" w:eastAsia="Times New Roman" w:hAnsi="Arial" w:cs="Arial"/>
                <w:color w:val="000000"/>
                <w:sz w:val="18"/>
                <w:szCs w:val="18"/>
                <w:bdr w:val="none" w:sz="0" w:space="0" w:color="auto" w:frame="1"/>
                <w:lang w:eastAsia="fr-FR"/>
              </w:rPr>
              <w:t>Au moment de la production de l'état, la forme, la dénomination sociale, le numéro Siret, l'adresse du principal établissement ou du siège de la direction de la société bénéficiaire de l'apport et, si elle est différente, l'adresse de son siège social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La date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d. </w:t>
            </w:r>
            <w:r w:rsidRPr="001E60CC">
              <w:rPr>
                <w:rFonts w:ascii="Arial" w:eastAsia="Times New Roman" w:hAnsi="Arial" w:cs="Arial"/>
                <w:color w:val="000000"/>
                <w:sz w:val="18"/>
                <w:szCs w:val="18"/>
                <w:bdr w:val="none" w:sz="0" w:space="0" w:color="auto" w:frame="1"/>
                <w:lang w:eastAsia="fr-FR"/>
              </w:rPr>
              <w:t>Le nombre de titres reçus en rémunération de l'apport et leur valeur à cette date correspondant à la valeur des apports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e. </w:t>
            </w:r>
            <w:r w:rsidRPr="001E60CC">
              <w:rPr>
                <w:rFonts w:ascii="Arial" w:eastAsia="Times New Roman" w:hAnsi="Arial" w:cs="Arial"/>
                <w:color w:val="000000"/>
                <w:sz w:val="18"/>
                <w:szCs w:val="18"/>
                <w:bdr w:val="none" w:sz="0" w:space="0" w:color="auto" w:frame="1"/>
                <w:lang w:eastAsia="fr-FR"/>
              </w:rPr>
              <w:t xml:space="preserve">Pour chaque élément non amortissable apporté, l'état mentionne les renseignements visés aux a, b </w:t>
            </w:r>
            <w:r w:rsidRPr="001E60CC">
              <w:rPr>
                <w:rFonts w:ascii="Arial" w:eastAsia="Times New Roman" w:hAnsi="Arial" w:cs="Arial"/>
                <w:color w:val="000000"/>
                <w:sz w:val="18"/>
                <w:szCs w:val="18"/>
                <w:bdr w:val="none" w:sz="0" w:space="0" w:color="auto" w:frame="1"/>
                <w:lang w:eastAsia="fr-FR"/>
              </w:rPr>
              <w:lastRenderedPageBreak/>
              <w:t>et e du 1° du I de l'article </w:t>
            </w:r>
            <w:hyperlink r:id="rId36" w:history="1">
              <w:r w:rsidRPr="001E60CC">
                <w:rPr>
                  <w:rFonts w:ascii="Arial" w:eastAsia="Times New Roman" w:hAnsi="Arial" w:cs="Arial"/>
                  <w:color w:val="0000FF"/>
                  <w:sz w:val="18"/>
                  <w:szCs w:val="18"/>
                  <w:bdr w:val="none" w:sz="0" w:space="0" w:color="auto" w:frame="1"/>
                  <w:lang w:eastAsia="fr-FR"/>
                </w:rPr>
                <w:t xml:space="preserve">38 </w:t>
              </w:r>
              <w:proofErr w:type="spellStart"/>
              <w:r w:rsidRPr="001E60CC">
                <w:rPr>
                  <w:rFonts w:ascii="Arial" w:eastAsia="Times New Roman" w:hAnsi="Arial" w:cs="Arial"/>
                  <w:color w:val="0000FF"/>
                  <w:sz w:val="18"/>
                  <w:szCs w:val="18"/>
                  <w:bdr w:val="none" w:sz="0" w:space="0" w:color="auto" w:frame="1"/>
                  <w:lang w:eastAsia="fr-FR"/>
                </w:rPr>
                <w:t>quindecies</w:t>
              </w:r>
              <w:proofErr w:type="spellEnd"/>
            </w:hyperlink>
            <w:r w:rsidRPr="001E60CC">
              <w:rPr>
                <w:rFonts w:ascii="Arial" w:eastAsia="Times New Roman" w:hAnsi="Arial" w:cs="Arial"/>
                <w:color w:val="000000"/>
                <w:sz w:val="18"/>
                <w:szCs w:val="18"/>
                <w:bdr w:val="none" w:sz="0" w:space="0" w:color="auto" w:frame="1"/>
                <w:lang w:eastAsia="fr-FR"/>
              </w:rPr>
              <w:t> ainsi que le montant de la plus ou moins-value réalisée lors de l'apport et son régime fiscal à cette date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f. </w:t>
            </w:r>
            <w:r w:rsidRPr="001E60CC">
              <w:rPr>
                <w:rFonts w:ascii="Arial" w:eastAsia="Times New Roman" w:hAnsi="Arial" w:cs="Arial"/>
                <w:color w:val="000000"/>
                <w:sz w:val="18"/>
                <w:szCs w:val="18"/>
                <w:bdr w:val="none" w:sz="0" w:space="0" w:color="auto" w:frame="1"/>
                <w:lang w:eastAsia="fr-FR"/>
              </w:rPr>
              <w:t>En cas de cession de tout ou partie des éléments non amortissables apportés, la nature du ou des biens cédés et la date de la cession par la société bénéficiaire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g. </w:t>
            </w:r>
            <w:r w:rsidRPr="001E60CC">
              <w:rPr>
                <w:rFonts w:ascii="Arial" w:eastAsia="Times New Roman" w:hAnsi="Arial" w:cs="Arial"/>
                <w:color w:val="000000"/>
                <w:sz w:val="18"/>
                <w:szCs w:val="18"/>
                <w:bdr w:val="none" w:sz="0" w:space="0" w:color="auto" w:frame="1"/>
                <w:lang w:eastAsia="fr-FR"/>
              </w:rPr>
              <w:t>En cas de cession à titre onéreux, de rachat ou d'annulation de tout ou partie des droits sociaux reçus en rémunération de l'apport, la nature et la date de l'opération ainsi que le nombre de titres concernés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h. </w:t>
            </w:r>
            <w:r w:rsidRPr="001E60CC">
              <w:rPr>
                <w:rFonts w:ascii="Arial" w:eastAsia="Times New Roman" w:hAnsi="Arial" w:cs="Arial"/>
                <w:color w:val="000000"/>
                <w:sz w:val="18"/>
                <w:szCs w:val="18"/>
                <w:bdr w:val="none" w:sz="0" w:space="0" w:color="auto" w:frame="1"/>
                <w:lang w:eastAsia="fr-FR"/>
              </w:rPr>
              <w:t>En cas de transmission à titre gratuit, les nom et adresse du ou des bénéficiaires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En cas de transformation de la société bénéficiaire de l'apport, la date de l'opération, la forme nouvelle adoptée par la société.</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 </w:t>
            </w:r>
            <w:r w:rsidRPr="001E60CC">
              <w:rPr>
                <w:rFonts w:ascii="Arial" w:eastAsia="Times New Roman" w:hAnsi="Arial" w:cs="Arial"/>
                <w:color w:val="000000"/>
                <w:sz w:val="18"/>
                <w:szCs w:val="18"/>
                <w:bdr w:val="none" w:sz="0" w:space="0" w:color="auto" w:frame="1"/>
                <w:lang w:eastAsia="fr-FR"/>
              </w:rPr>
              <w:t>Les dispositions du I s'appliquent au bénéficiaire de la transmission mentionné au premier alinéa du a du I de l'article </w:t>
            </w:r>
            <w:hyperlink r:id="rId37"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octies</w:t>
              </w:r>
              <w:proofErr w:type="spellEnd"/>
              <w:r w:rsidRPr="001E60CC">
                <w:rPr>
                  <w:rFonts w:ascii="Arial" w:eastAsia="Times New Roman" w:hAnsi="Arial" w:cs="Arial"/>
                  <w:color w:val="0000FF"/>
                  <w:sz w:val="18"/>
                  <w:szCs w:val="18"/>
                  <w:bdr w:val="none" w:sz="0" w:space="0" w:color="auto" w:frame="1"/>
                  <w:lang w:eastAsia="fr-FR"/>
                </w:rPr>
                <w:t xml:space="preserve"> du code général des impôts</w:t>
              </w:r>
            </w:hyperlink>
            <w:r w:rsidRPr="001E60CC">
              <w:rPr>
                <w:rFonts w:ascii="Arial" w:eastAsia="Times New Roman" w:hAnsi="Arial" w:cs="Arial"/>
                <w:color w:val="000000"/>
                <w:sz w:val="18"/>
                <w:szCs w:val="18"/>
                <w:bdr w:val="none" w:sz="0" w:space="0" w:color="auto" w:frame="1"/>
                <w:lang w:eastAsia="fr-FR"/>
              </w:rPr>
              <w:t> qui prend l'engagement visé à ce même 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BIC-XIX-50000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41-0 A bis A</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L'état dont la production est prévue au V de l'article </w:t>
            </w:r>
            <w:hyperlink r:id="rId38"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octies</w:t>
              </w:r>
              <w:proofErr w:type="spellEnd"/>
              <w:r w:rsidRPr="001E60CC">
                <w:rPr>
                  <w:rFonts w:ascii="Arial" w:eastAsia="Times New Roman" w:hAnsi="Arial" w:cs="Arial"/>
                  <w:color w:val="0000FF"/>
                  <w:sz w:val="18"/>
                  <w:szCs w:val="18"/>
                  <w:bdr w:val="none" w:sz="0" w:space="0" w:color="auto" w:frame="1"/>
                  <w:lang w:eastAsia="fr-FR"/>
                </w:rPr>
                <w:t xml:space="preserve"> B du code général des impôts</w:t>
              </w:r>
            </w:hyperlink>
            <w:r w:rsidRPr="001E60CC">
              <w:rPr>
                <w:rFonts w:ascii="Arial" w:eastAsia="Times New Roman" w:hAnsi="Arial" w:cs="Arial"/>
                <w:color w:val="000000"/>
                <w:sz w:val="18"/>
                <w:szCs w:val="18"/>
                <w:bdr w:val="none" w:sz="0" w:space="0" w:color="auto" w:frame="1"/>
                <w:lang w:eastAsia="fr-FR"/>
              </w:rPr>
              <w:t> mentionne les éléments suivants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Le nom de l'apporteur, son adresse et l'adresse du siège de la direction de l'entreprise apporteuse ou du lieu de son principal établissement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b. </w:t>
            </w:r>
            <w:r w:rsidRPr="001E60CC">
              <w:rPr>
                <w:rFonts w:ascii="Arial" w:eastAsia="Times New Roman" w:hAnsi="Arial" w:cs="Arial"/>
                <w:color w:val="000000"/>
                <w:sz w:val="18"/>
                <w:szCs w:val="18"/>
                <w:bdr w:val="none" w:sz="0" w:space="0" w:color="auto" w:frame="1"/>
                <w:lang w:eastAsia="fr-FR"/>
              </w:rPr>
              <w:t>La forme, la dénomination sociale, le numéro Siret, l'adresse du principal établissement ou du siège de la direction de la société bénéficiaire de l'apport et, si elle est différente, l'adresse de son siège social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La date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d. </w:t>
            </w:r>
            <w:r w:rsidRPr="001E60CC">
              <w:rPr>
                <w:rFonts w:ascii="Arial" w:eastAsia="Times New Roman" w:hAnsi="Arial" w:cs="Arial"/>
                <w:color w:val="000000"/>
                <w:sz w:val="18"/>
                <w:szCs w:val="18"/>
                <w:bdr w:val="none" w:sz="0" w:space="0" w:color="auto" w:frame="1"/>
                <w:lang w:eastAsia="fr-FR"/>
              </w:rPr>
              <w:t>Le nombre de titres apportés et leur prix de revient fiscal chez l'apporteur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e. </w:t>
            </w:r>
            <w:r w:rsidRPr="001E60CC">
              <w:rPr>
                <w:rFonts w:ascii="Arial" w:eastAsia="Times New Roman" w:hAnsi="Arial" w:cs="Arial"/>
                <w:color w:val="000000"/>
                <w:sz w:val="18"/>
                <w:szCs w:val="18"/>
                <w:bdr w:val="none" w:sz="0" w:space="0" w:color="auto" w:frame="1"/>
                <w:lang w:eastAsia="fr-FR"/>
              </w:rPr>
              <w:t>La forme, la dénomination sociale, le numéro Siret, l'adresse du principal établissement ou du siège de la direction de la société dont les titres sont apportés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f. </w:t>
            </w:r>
            <w:r w:rsidRPr="001E60CC">
              <w:rPr>
                <w:rFonts w:ascii="Arial" w:eastAsia="Times New Roman" w:hAnsi="Arial" w:cs="Arial"/>
                <w:color w:val="000000"/>
                <w:sz w:val="18"/>
                <w:szCs w:val="18"/>
                <w:bdr w:val="none" w:sz="0" w:space="0" w:color="auto" w:frame="1"/>
                <w:lang w:eastAsia="fr-FR"/>
              </w:rPr>
              <w:t>Le nombre de titres reçus en rémunération de l'apport et leur valeur à cette date correspondant à la valeur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g. </w:t>
            </w:r>
            <w:r w:rsidRPr="001E60CC">
              <w:rPr>
                <w:rFonts w:ascii="Arial" w:eastAsia="Times New Roman" w:hAnsi="Arial" w:cs="Arial"/>
                <w:color w:val="000000"/>
                <w:sz w:val="18"/>
                <w:szCs w:val="18"/>
                <w:bdr w:val="none" w:sz="0" w:space="0" w:color="auto" w:frame="1"/>
                <w:lang w:eastAsia="fr-FR"/>
              </w:rPr>
              <w:t>Le montant de la plus-value réalisée lors de l'apport et dont l'imposition est reportée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h. </w:t>
            </w:r>
            <w:r w:rsidRPr="001E60CC">
              <w:rPr>
                <w:rFonts w:ascii="Arial" w:eastAsia="Times New Roman" w:hAnsi="Arial" w:cs="Arial"/>
                <w:color w:val="000000"/>
                <w:sz w:val="18"/>
                <w:szCs w:val="18"/>
                <w:bdr w:val="none" w:sz="0" w:space="0" w:color="auto" w:frame="1"/>
                <w:lang w:eastAsia="fr-FR"/>
              </w:rPr>
              <w:t>En cas de cession des titres apportés, le nombre de titres cédés et la date de cession par la société bénéficiaire de l'apport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En cas de cession à titre onéreux, de rachat ou d'annulation de tout ou partie des droits sociaux reçus en rémunération de l'apport, la nature et la date de l'opération ainsi que le nombre de titres concernés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j. </w:t>
            </w:r>
            <w:r w:rsidRPr="001E60CC">
              <w:rPr>
                <w:rFonts w:ascii="Arial" w:eastAsia="Times New Roman" w:hAnsi="Arial" w:cs="Arial"/>
                <w:color w:val="000000"/>
                <w:sz w:val="18"/>
                <w:szCs w:val="18"/>
                <w:bdr w:val="none" w:sz="0" w:space="0" w:color="auto" w:frame="1"/>
                <w:lang w:eastAsia="fr-FR"/>
              </w:rPr>
              <w:t>En cas de transmission à titre gratuit par l'apporteur des droits sociaux reçus en rémunération de l'apport dans le cadre d'une opération visée à l'article </w:t>
            </w:r>
            <w:hyperlink r:id="rId39" w:history="1">
              <w:r w:rsidRPr="001E60CC">
                <w:rPr>
                  <w:rFonts w:ascii="Arial" w:eastAsia="Times New Roman" w:hAnsi="Arial" w:cs="Arial"/>
                  <w:color w:val="0000FF"/>
                  <w:sz w:val="18"/>
                  <w:szCs w:val="18"/>
                  <w:bdr w:val="none" w:sz="0" w:space="0" w:color="auto" w:frame="1"/>
                  <w:lang w:eastAsia="fr-FR"/>
                </w:rPr>
                <w:t>41 du code général des impôts</w:t>
              </w:r>
            </w:hyperlink>
            <w:r w:rsidRPr="001E60CC">
              <w:rPr>
                <w:rFonts w:ascii="Arial" w:eastAsia="Times New Roman" w:hAnsi="Arial" w:cs="Arial"/>
                <w:color w:val="000000"/>
                <w:sz w:val="18"/>
                <w:szCs w:val="18"/>
                <w:bdr w:val="none" w:sz="0" w:space="0" w:color="auto" w:frame="1"/>
                <w:lang w:eastAsia="fr-FR"/>
              </w:rPr>
              <w:t>, les nom et adresse du bénéficiaire lorsqu'il a pris l'engagement d'acquitter l'impôt sur la plus-value en report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k. </w:t>
            </w:r>
            <w:r w:rsidRPr="001E60CC">
              <w:rPr>
                <w:rFonts w:ascii="Arial" w:eastAsia="Times New Roman" w:hAnsi="Arial" w:cs="Arial"/>
                <w:color w:val="000000"/>
                <w:sz w:val="18"/>
                <w:szCs w:val="18"/>
                <w:bdr w:val="none" w:sz="0" w:space="0" w:color="auto" w:frame="1"/>
                <w:lang w:eastAsia="fr-FR"/>
              </w:rPr>
              <w:t>En cas de fusion ou de scission de la société dont les droits ou parts ont été apportés ou de la société bénéficiaire de l'apport sans remise en cause du report, le nombre de titres reçus ainsi que la forme, la dénomination sociale, le numéro Siret, l'adresse du principal établissement ou du siège de la société ou des sociétés dont les titres ont été remis à l'échange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l. </w:t>
            </w:r>
            <w:r w:rsidRPr="001E60CC">
              <w:rPr>
                <w:rFonts w:ascii="Arial" w:eastAsia="Times New Roman" w:hAnsi="Arial" w:cs="Arial"/>
                <w:color w:val="000000"/>
                <w:sz w:val="18"/>
                <w:szCs w:val="18"/>
                <w:bdr w:val="none" w:sz="0" w:space="0" w:color="auto" w:frame="1"/>
                <w:lang w:eastAsia="fr-FR"/>
              </w:rPr>
              <w:t>En cas de transformation de la société bénéficiaire de l'apport, la date de l'opération, la forme nouvelle adoptée par la société.</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 </w:t>
            </w:r>
            <w:r w:rsidRPr="001E60CC">
              <w:rPr>
                <w:rFonts w:ascii="Arial" w:eastAsia="Times New Roman" w:hAnsi="Arial" w:cs="Arial"/>
                <w:color w:val="000000"/>
                <w:sz w:val="18"/>
                <w:szCs w:val="18"/>
                <w:bdr w:val="none" w:sz="0" w:space="0" w:color="auto" w:frame="1"/>
                <w:lang w:eastAsia="fr-FR"/>
              </w:rPr>
              <w:t>Les dispositions du I s'appliquent au bénéficiaire de la transmission mentionné au 2° du IV de l'article </w:t>
            </w:r>
            <w:hyperlink r:id="rId40"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octies</w:t>
              </w:r>
              <w:proofErr w:type="spellEnd"/>
              <w:r w:rsidRPr="001E60CC">
                <w:rPr>
                  <w:rFonts w:ascii="Arial" w:eastAsia="Times New Roman" w:hAnsi="Arial" w:cs="Arial"/>
                  <w:color w:val="0000FF"/>
                  <w:sz w:val="18"/>
                  <w:szCs w:val="18"/>
                  <w:bdr w:val="none" w:sz="0" w:space="0" w:color="auto" w:frame="1"/>
                  <w:lang w:eastAsia="fr-FR"/>
                </w:rPr>
                <w:t xml:space="preserve"> B du code général des impôts</w:t>
              </w:r>
            </w:hyperlink>
            <w:r w:rsidRPr="001E60CC">
              <w:rPr>
                <w:rFonts w:ascii="Arial" w:eastAsia="Times New Roman" w:hAnsi="Arial" w:cs="Arial"/>
                <w:color w:val="000000"/>
                <w:sz w:val="18"/>
                <w:szCs w:val="18"/>
                <w:bdr w:val="none" w:sz="0" w:space="0" w:color="auto" w:frame="1"/>
                <w:lang w:eastAsia="fr-FR"/>
              </w:rPr>
              <w:t> qui prend l'engagement visé à ce même 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BIC-VII-42500 s. ; </w:t>
                  </w:r>
                  <w:hyperlink r:id="rId41" w:history="1">
                    <w:r w:rsidRPr="001E60CC">
                      <w:rPr>
                        <w:rFonts w:ascii="Arial" w:eastAsia="Times New Roman" w:hAnsi="Arial" w:cs="Arial"/>
                        <w:color w:val="0000FF"/>
                        <w:sz w:val="15"/>
                        <w:szCs w:val="15"/>
                        <w:bdr w:val="none" w:sz="0" w:space="0" w:color="auto" w:frame="1"/>
                        <w:lang w:eastAsia="fr-FR"/>
                      </w:rPr>
                      <w:t>MF n° 18425</w:t>
                    </w:r>
                  </w:hyperlink>
                  <w:r w:rsidRPr="001E60CC">
                    <w:rPr>
                      <w:rFonts w:ascii="Arial" w:eastAsia="Times New Roman" w:hAnsi="Arial" w:cs="Arial"/>
                      <w:color w:val="006699"/>
                      <w:sz w:val="15"/>
                      <w:szCs w:val="15"/>
                      <w:bdr w:val="none" w:sz="0" w:space="0" w:color="auto" w:frame="1"/>
                      <w:shd w:val="clear" w:color="auto" w:fill="CCCCCC"/>
                      <w:lang w:eastAsia="fr-FR"/>
                    </w:rPr>
                    <w:t>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41-0 A bis B</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color w:val="000000"/>
                <w:sz w:val="18"/>
                <w:szCs w:val="18"/>
                <w:bdr w:val="none" w:sz="0" w:space="0" w:color="auto" w:frame="1"/>
                <w:lang w:eastAsia="fr-FR"/>
              </w:rPr>
              <w:t>L'état dont la production est prévue par le cinquième alinéa de l'article </w:t>
            </w:r>
            <w:hyperlink r:id="rId42"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octies</w:t>
              </w:r>
              <w:proofErr w:type="spellEnd"/>
              <w:r w:rsidRPr="001E60CC">
                <w:rPr>
                  <w:rFonts w:ascii="Arial" w:eastAsia="Times New Roman" w:hAnsi="Arial" w:cs="Arial"/>
                  <w:color w:val="0000FF"/>
                  <w:sz w:val="18"/>
                  <w:szCs w:val="18"/>
                  <w:bdr w:val="none" w:sz="0" w:space="0" w:color="auto" w:frame="1"/>
                  <w:lang w:eastAsia="fr-FR"/>
                </w:rPr>
                <w:t xml:space="preserve"> C du code général des impôts</w:t>
              </w:r>
            </w:hyperlink>
            <w:r w:rsidRPr="001E60CC">
              <w:rPr>
                <w:rFonts w:ascii="Arial" w:eastAsia="Times New Roman" w:hAnsi="Arial" w:cs="Arial"/>
                <w:color w:val="000000"/>
                <w:sz w:val="18"/>
                <w:szCs w:val="18"/>
                <w:bdr w:val="none" w:sz="0" w:space="0" w:color="auto" w:frame="1"/>
                <w:lang w:eastAsia="fr-FR"/>
              </w:rPr>
              <w:t> mentionne les éléments suivants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a. </w:t>
            </w:r>
            <w:r w:rsidRPr="001E60CC">
              <w:rPr>
                <w:rFonts w:ascii="Arial" w:eastAsia="Times New Roman" w:hAnsi="Arial" w:cs="Arial"/>
                <w:color w:val="000000"/>
                <w:sz w:val="18"/>
                <w:szCs w:val="18"/>
                <w:bdr w:val="none" w:sz="0" w:space="0" w:color="auto" w:frame="1"/>
                <w:lang w:eastAsia="fr-FR"/>
              </w:rPr>
              <w:t>L'adresse du siège de la direction ou du principal établissement de la société ou de l'organisme transformé, sa forme, sa dénomination sociale et le numéro d'identité qui lui a été attribué dans les conditions du premier alinéa de l'article </w:t>
            </w:r>
            <w:hyperlink r:id="rId43" w:history="1">
              <w:r w:rsidRPr="001E60CC">
                <w:rPr>
                  <w:rFonts w:ascii="Arial" w:eastAsia="Times New Roman" w:hAnsi="Arial" w:cs="Arial"/>
                  <w:color w:val="0000FF"/>
                  <w:sz w:val="18"/>
                  <w:szCs w:val="18"/>
                  <w:bdr w:val="none" w:sz="0" w:space="0" w:color="auto" w:frame="1"/>
                  <w:lang w:eastAsia="fr-FR"/>
                </w:rPr>
                <w:t>R 123-221 du code de commerce</w:t>
              </w:r>
            </w:hyperlink>
            <w:r w:rsidRPr="001E60CC">
              <w:rPr>
                <w:rFonts w:ascii="Arial" w:eastAsia="Times New Roman" w:hAnsi="Arial" w:cs="Arial"/>
                <w:color w:val="000000"/>
                <w:sz w:val="18"/>
                <w:szCs w:val="18"/>
                <w:bdr w:val="none" w:sz="0" w:space="0" w:color="auto" w:frame="1"/>
                <w:lang w:eastAsia="fr-FR"/>
              </w:rPr>
              <w: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b. </w:t>
            </w:r>
            <w:r w:rsidRPr="001E60CC">
              <w:rPr>
                <w:rFonts w:ascii="Arial" w:eastAsia="Times New Roman" w:hAnsi="Arial" w:cs="Arial"/>
                <w:color w:val="000000"/>
                <w:sz w:val="18"/>
                <w:szCs w:val="18"/>
                <w:bdr w:val="none" w:sz="0" w:space="0" w:color="auto" w:frame="1"/>
                <w:lang w:eastAsia="fr-FR"/>
              </w:rPr>
              <w:t>La liste des associés de la société ou de l'organisme transformé à la date de la transformation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c. </w:t>
            </w:r>
            <w:r w:rsidRPr="001E60CC">
              <w:rPr>
                <w:rFonts w:ascii="Arial" w:eastAsia="Times New Roman" w:hAnsi="Arial" w:cs="Arial"/>
                <w:color w:val="000000"/>
                <w:sz w:val="18"/>
                <w:szCs w:val="18"/>
                <w:bdr w:val="none" w:sz="0" w:space="0" w:color="auto" w:frame="1"/>
                <w:lang w:eastAsia="fr-FR"/>
              </w:rPr>
              <w:t>La date de la transformation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d. </w:t>
            </w:r>
            <w:r w:rsidRPr="001E60CC">
              <w:rPr>
                <w:rFonts w:ascii="Arial" w:eastAsia="Times New Roman" w:hAnsi="Arial" w:cs="Arial"/>
                <w:color w:val="000000"/>
                <w:sz w:val="18"/>
                <w:szCs w:val="18"/>
                <w:bdr w:val="none" w:sz="0" w:space="0" w:color="auto" w:frame="1"/>
                <w:lang w:eastAsia="fr-FR"/>
              </w:rPr>
              <w:t>L'adresse du principal établissement ou du siège de la direction de l'association d'avocats, sa dénomination et le numéro d'identité qui lui a été attribué dans les conditions du premier alinéa de l'article </w:t>
            </w:r>
            <w:hyperlink r:id="rId44" w:history="1">
              <w:r w:rsidRPr="001E60CC">
                <w:rPr>
                  <w:rFonts w:ascii="Arial" w:eastAsia="Times New Roman" w:hAnsi="Arial" w:cs="Arial"/>
                  <w:color w:val="0000FF"/>
                  <w:sz w:val="18"/>
                  <w:szCs w:val="18"/>
                  <w:bdr w:val="none" w:sz="0" w:space="0" w:color="auto" w:frame="1"/>
                  <w:lang w:eastAsia="fr-FR"/>
                </w:rPr>
                <w:t>R 123-221 du code de commerce</w:t>
              </w:r>
            </w:hyperlink>
            <w:r w:rsidRPr="001E60CC">
              <w:rPr>
                <w:rFonts w:ascii="Arial" w:eastAsia="Times New Roman" w:hAnsi="Arial" w:cs="Arial"/>
                <w:color w:val="000000"/>
                <w:sz w:val="18"/>
                <w:szCs w:val="18"/>
                <w:bdr w:val="none" w:sz="0" w:space="0" w:color="auto" w:frame="1"/>
                <w:lang w:eastAsia="fr-FR"/>
              </w:rPr>
              <w:t>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e. </w:t>
            </w:r>
            <w:r w:rsidRPr="001E60CC">
              <w:rPr>
                <w:rFonts w:ascii="Arial" w:eastAsia="Times New Roman" w:hAnsi="Arial" w:cs="Arial"/>
                <w:color w:val="000000"/>
                <w:sz w:val="18"/>
                <w:szCs w:val="18"/>
                <w:bdr w:val="none" w:sz="0" w:space="0" w:color="auto" w:frame="1"/>
                <w:lang w:eastAsia="fr-FR"/>
              </w:rPr>
              <w:t>La liste des associés et la proportion de leurs droits dans l'association, à la date de la transformation et au 31 décembre de l'année d'imposition ainsi que, le cas échéant, les événements ayant conduit à une variation de la proportion des droits dans l'association au cours de l'année d'imposition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f. </w:t>
            </w:r>
            <w:r w:rsidRPr="001E60CC">
              <w:rPr>
                <w:rFonts w:ascii="Arial" w:eastAsia="Times New Roman" w:hAnsi="Arial" w:cs="Arial"/>
                <w:color w:val="000000"/>
                <w:sz w:val="18"/>
                <w:szCs w:val="18"/>
                <w:bdr w:val="none" w:sz="0" w:space="0" w:color="auto" w:frame="1"/>
                <w:lang w:eastAsia="fr-FR"/>
              </w:rPr>
              <w:t>Le nom de l'associé déclarant, son adresse, le nombre de parts qu'il détenait dans la société ou l'organisme transformé et la plus-value ou moins-value constatée lors de la transformation ;</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g. </w:t>
            </w:r>
            <w:r w:rsidRPr="001E60CC">
              <w:rPr>
                <w:rFonts w:ascii="Arial" w:eastAsia="Times New Roman" w:hAnsi="Arial" w:cs="Arial"/>
                <w:color w:val="000000"/>
                <w:sz w:val="18"/>
                <w:szCs w:val="18"/>
                <w:bdr w:val="none" w:sz="0" w:space="0" w:color="auto" w:frame="1"/>
                <w:lang w:eastAsia="fr-FR"/>
              </w:rPr>
              <w:t>Le montant, la nature et l'origine des plus-values dont le report d'imposition est maintenu au nom de l'associé déclarant lors de la transformation.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DC-V-22933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1E60CC" w:rsidRPr="001E60CC" w:rsidRDefault="001E60CC" w:rsidP="001E60CC">
      <w:pPr>
        <w:spacing w:after="0" w:line="240" w:lineRule="auto"/>
        <w:rPr>
          <w:rFonts w:ascii="Times New Roman" w:eastAsia="Times New Roman" w:hAnsi="Times New Roman" w:cs="Times New Roman"/>
          <w:sz w:val="24"/>
          <w:szCs w:val="24"/>
          <w:lang w:eastAsia="fr-FR"/>
        </w:rPr>
      </w:pPr>
      <w:r w:rsidRPr="001E60CC">
        <w:rPr>
          <w:rFonts w:ascii="Helvetica" w:eastAsia="Times New Roman" w:hAnsi="Helvetica" w:cs="Helvetica"/>
          <w:color w:val="333333"/>
          <w:sz w:val="18"/>
          <w:szCs w:val="18"/>
          <w:lang w:eastAsia="fr-FR"/>
        </w:rPr>
        <w:lastRenderedPageBreak/>
        <w:br/>
      </w:r>
      <w:r w:rsidRPr="001E60CC">
        <w:rPr>
          <w:rFonts w:ascii="Arial" w:eastAsia="Times New Roman" w:hAnsi="Arial" w:cs="Arial"/>
          <w:b/>
          <w:bCs/>
          <w:color w:val="999999"/>
          <w:sz w:val="18"/>
          <w:szCs w:val="18"/>
          <w:bdr w:val="none" w:sz="0" w:space="0" w:color="auto" w:frame="1"/>
          <w:lang w:eastAsia="fr-FR"/>
        </w:rPr>
        <w:t>3° bis Plus-values réalisées sur des droits ou parts de sociétés de personnes dans lesquelles les contribuables exercent leur activité professionnelle</w:t>
      </w:r>
      <w:r w:rsidRPr="001E60CC">
        <w:rPr>
          <w:rFonts w:ascii="Helvetica" w:eastAsia="Times New Roman" w:hAnsi="Helvetica" w:cs="Helvetica"/>
          <w:color w:val="333333"/>
          <w:sz w:val="18"/>
          <w:szCs w:val="18"/>
          <w:lang w:eastAsia="fr-FR"/>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3"/>
        <w:gridCol w:w="8219"/>
      </w:tblGrid>
      <w:tr w:rsidR="001E60CC" w:rsidRPr="001E60CC" w:rsidTr="001E60CC">
        <w:trPr>
          <w:tblCellSpacing w:w="15" w:type="dxa"/>
        </w:trPr>
        <w:tc>
          <w:tcPr>
            <w:tcW w:w="450" w:type="pct"/>
            <w:tcBorders>
              <w:top w:val="nil"/>
              <w:left w:val="nil"/>
              <w:bottom w:val="nil"/>
              <w:right w:val="nil"/>
            </w:tcBorders>
            <w:shd w:val="clear" w:color="auto" w:fill="auto"/>
            <w:tcMar>
              <w:top w:w="0" w:type="dxa"/>
              <w:left w:w="0" w:type="dxa"/>
              <w:bottom w:w="0" w:type="dxa"/>
              <w:right w:w="0" w:type="dxa"/>
            </w:tcMar>
            <w:hideMark/>
          </w:tcPr>
          <w:p w:rsidR="001E60CC" w:rsidRPr="001E60CC" w:rsidRDefault="001E60CC" w:rsidP="001E60CC">
            <w:pPr>
              <w:spacing w:after="0" w:line="240" w:lineRule="auto"/>
              <w:rPr>
                <w:rFonts w:ascii="Arial" w:eastAsia="Times New Roman" w:hAnsi="Arial" w:cs="Arial"/>
                <w:b/>
                <w:bCs/>
                <w:color w:val="790000"/>
                <w:sz w:val="18"/>
                <w:szCs w:val="18"/>
                <w:lang w:eastAsia="fr-FR"/>
              </w:rPr>
            </w:pPr>
            <w:r w:rsidRPr="001E60CC">
              <w:rPr>
                <w:rFonts w:ascii="Arial" w:eastAsia="Times New Roman" w:hAnsi="Arial" w:cs="Arial"/>
                <w:b/>
                <w:bCs/>
                <w:color w:val="FFFFFF"/>
                <w:sz w:val="18"/>
                <w:szCs w:val="18"/>
                <w:bdr w:val="none" w:sz="0" w:space="0" w:color="auto" w:frame="1"/>
                <w:shd w:val="clear" w:color="auto" w:fill="790000"/>
                <w:lang w:eastAsia="fr-FR"/>
              </w:rPr>
              <w:t>Art</w:t>
            </w:r>
            <w:r w:rsidRPr="001E60CC">
              <w:rPr>
                <w:rFonts w:ascii="Arial" w:eastAsia="Times New Roman" w:hAnsi="Arial" w:cs="Arial"/>
                <w:b/>
                <w:bCs/>
                <w:color w:val="790000"/>
                <w:sz w:val="18"/>
                <w:szCs w:val="18"/>
                <w:lang w:eastAsia="fr-FR"/>
              </w:rPr>
              <w:t> 41-0 A ter</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rPr>
                <w:rFonts w:ascii="Helvetica" w:eastAsia="Times New Roman" w:hAnsi="Helvetica" w:cs="Helvetica"/>
                <w:color w:val="333333"/>
                <w:sz w:val="18"/>
                <w:szCs w:val="18"/>
                <w:lang w:eastAsia="fr-FR"/>
              </w:rPr>
            </w:pPr>
            <w:r w:rsidRPr="001E60CC">
              <w:rPr>
                <w:rFonts w:ascii="Arial" w:eastAsia="Times New Roman" w:hAnsi="Arial" w:cs="Arial"/>
                <w:b/>
                <w:bCs/>
                <w:color w:val="790000"/>
                <w:sz w:val="18"/>
                <w:szCs w:val="18"/>
                <w:bdr w:val="none" w:sz="0" w:space="0" w:color="auto" w:frame="1"/>
                <w:lang w:eastAsia="fr-FR"/>
              </w:rPr>
              <w:t>I. </w:t>
            </w:r>
            <w:r w:rsidRPr="001E60CC">
              <w:rPr>
                <w:rFonts w:ascii="Arial" w:eastAsia="Times New Roman" w:hAnsi="Arial" w:cs="Arial"/>
                <w:color w:val="000000"/>
                <w:sz w:val="18"/>
                <w:szCs w:val="18"/>
                <w:bdr w:val="none" w:sz="0" w:space="0" w:color="auto" w:frame="1"/>
                <w:lang w:eastAsia="fr-FR"/>
              </w:rPr>
              <w:t>Pour l'application du II de l'article </w:t>
            </w:r>
            <w:hyperlink r:id="rId45"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nonies</w:t>
              </w:r>
              <w:proofErr w:type="spellEnd"/>
              <w:r w:rsidRPr="001E60CC">
                <w:rPr>
                  <w:rFonts w:ascii="Arial" w:eastAsia="Times New Roman" w:hAnsi="Arial" w:cs="Arial"/>
                  <w:color w:val="0000FF"/>
                  <w:sz w:val="18"/>
                  <w:szCs w:val="18"/>
                  <w:bdr w:val="none" w:sz="0" w:space="0" w:color="auto" w:frame="1"/>
                  <w:lang w:eastAsia="fr-FR"/>
                </w:rPr>
                <w:t xml:space="preserve"> du code général des impôts</w:t>
              </w:r>
            </w:hyperlink>
            <w:r w:rsidRPr="001E60CC">
              <w:rPr>
                <w:rFonts w:ascii="Arial" w:eastAsia="Times New Roman" w:hAnsi="Arial" w:cs="Arial"/>
                <w:color w:val="000000"/>
                <w:sz w:val="18"/>
                <w:szCs w:val="18"/>
                <w:bdr w:val="none" w:sz="0" w:space="0" w:color="auto" w:frame="1"/>
                <w:lang w:eastAsia="fr-FR"/>
              </w:rPr>
              <w:t>, les deux états à joindre à leur déclaration de revenus par les bénéficiaires de la transmission et dont la production est prévue au 2 du II et au VI du même article sont établis conformément aux modèles fixés par l'administration. Ces états mentionnent la date de l'opération de transmission, les noms et adresses des bénéficiaires concernés, la dénomination sociale et l'adresse de la société dont les droits ou parts sont transmis, le nombre et le pourcentage des droits ou parts transmis ainsi que la nature des droits des bénéficiaires sur ces droits ou parts et les informations nécessaires pour le suivi des plus-values en report d'imposition.</w:t>
            </w:r>
            <w:r w:rsidRPr="001E60CC">
              <w:rPr>
                <w:rFonts w:ascii="Helvetica" w:eastAsia="Times New Roman" w:hAnsi="Helvetica" w:cs="Helvetica"/>
                <w:color w:val="333333"/>
                <w:sz w:val="18"/>
                <w:szCs w:val="18"/>
                <w:lang w:eastAsia="fr-FR"/>
              </w:rPr>
              <w:br/>
            </w:r>
            <w:r w:rsidRPr="001E60CC">
              <w:rPr>
                <w:rFonts w:ascii="Arial" w:eastAsia="Times New Roman" w:hAnsi="Arial" w:cs="Arial"/>
                <w:color w:val="000000"/>
                <w:sz w:val="18"/>
                <w:szCs w:val="18"/>
                <w:bdr w:val="none" w:sz="0" w:space="0" w:color="auto" w:frame="1"/>
                <w:lang w:eastAsia="fr-FR"/>
              </w:rPr>
              <w:t>L'état prévu au 2 du II de l'article </w:t>
            </w:r>
            <w:hyperlink r:id="rId46"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nonies</w:t>
              </w:r>
              <w:proofErr w:type="spellEnd"/>
            </w:hyperlink>
            <w:r w:rsidRPr="001E60CC">
              <w:rPr>
                <w:rFonts w:ascii="Arial" w:eastAsia="Times New Roman" w:hAnsi="Arial" w:cs="Arial"/>
                <w:color w:val="000000"/>
                <w:sz w:val="18"/>
                <w:szCs w:val="18"/>
                <w:bdr w:val="none" w:sz="0" w:space="0" w:color="auto" w:frame="1"/>
                <w:lang w:eastAsia="fr-FR"/>
              </w:rPr>
              <w:t> précité mentionne en outre le montant des plus-values réalisées lors de la transmission et dont l'imposition est reportée.</w:t>
            </w:r>
            <w:r w:rsidRPr="001E60CC">
              <w:rPr>
                <w:rFonts w:ascii="Helvetica" w:eastAsia="Times New Roman" w:hAnsi="Helvetica" w:cs="Helvetica"/>
                <w:color w:val="333333"/>
                <w:sz w:val="18"/>
                <w:szCs w:val="18"/>
                <w:lang w:eastAsia="fr-FR"/>
              </w:rPr>
              <w:br/>
            </w:r>
            <w:r w:rsidRPr="001E60CC">
              <w:rPr>
                <w:rFonts w:ascii="Arial" w:eastAsia="Times New Roman" w:hAnsi="Arial" w:cs="Arial"/>
                <w:color w:val="000000"/>
                <w:sz w:val="18"/>
                <w:szCs w:val="18"/>
                <w:bdr w:val="none" w:sz="0" w:space="0" w:color="auto" w:frame="1"/>
                <w:lang w:eastAsia="fr-FR"/>
              </w:rPr>
              <w:t>L'état prévu au VI de l'article </w:t>
            </w:r>
            <w:hyperlink r:id="rId47"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nonies</w:t>
              </w:r>
              <w:proofErr w:type="spellEnd"/>
            </w:hyperlink>
            <w:r w:rsidRPr="001E60CC">
              <w:rPr>
                <w:rFonts w:ascii="Arial" w:eastAsia="Times New Roman" w:hAnsi="Arial" w:cs="Arial"/>
                <w:color w:val="000000"/>
                <w:sz w:val="18"/>
                <w:szCs w:val="18"/>
                <w:bdr w:val="none" w:sz="0" w:space="0" w:color="auto" w:frame="1"/>
                <w:lang w:eastAsia="fr-FR"/>
              </w:rPr>
              <w:t> précité mentionne également les opérations réalisées ou les événements survenus au cours de l'année de nature à mettre fin au report d'imposition ou à le transmettre à un nouveau bénéficiaire, ainsi que le montant des plus-values demeurant en report d'imposition.</w:t>
            </w:r>
            <w:r w:rsidRPr="001E60CC">
              <w:rPr>
                <w:rFonts w:ascii="Helvetica" w:eastAsia="Times New Roman" w:hAnsi="Helvetica" w:cs="Helvetica"/>
                <w:color w:val="333333"/>
                <w:sz w:val="18"/>
                <w:szCs w:val="18"/>
                <w:lang w:eastAsia="fr-FR"/>
              </w:rPr>
              <w:br/>
            </w:r>
            <w:r w:rsidRPr="001E60CC">
              <w:rPr>
                <w:rFonts w:ascii="Arial" w:eastAsia="Times New Roman" w:hAnsi="Arial" w:cs="Arial"/>
                <w:b/>
                <w:bCs/>
                <w:color w:val="790000"/>
                <w:sz w:val="18"/>
                <w:szCs w:val="18"/>
                <w:bdr w:val="none" w:sz="0" w:space="0" w:color="auto" w:frame="1"/>
                <w:lang w:eastAsia="fr-FR"/>
              </w:rPr>
              <w:t>II. </w:t>
            </w:r>
            <w:r w:rsidRPr="001E60CC">
              <w:rPr>
                <w:rFonts w:ascii="Arial" w:eastAsia="Times New Roman" w:hAnsi="Arial" w:cs="Arial"/>
                <w:color w:val="000000"/>
                <w:sz w:val="18"/>
                <w:szCs w:val="18"/>
                <w:bdr w:val="none" w:sz="0" w:space="0" w:color="auto" w:frame="1"/>
                <w:lang w:eastAsia="fr-FR"/>
              </w:rPr>
              <w:t>Pour l'application des III et IV de l'article </w:t>
            </w:r>
            <w:hyperlink r:id="rId48" w:history="1">
              <w:r w:rsidRPr="001E60CC">
                <w:rPr>
                  <w:rFonts w:ascii="Arial" w:eastAsia="Times New Roman" w:hAnsi="Arial" w:cs="Arial"/>
                  <w:color w:val="0000FF"/>
                  <w:sz w:val="18"/>
                  <w:szCs w:val="18"/>
                  <w:bdr w:val="none" w:sz="0" w:space="0" w:color="auto" w:frame="1"/>
                  <w:lang w:eastAsia="fr-FR"/>
                </w:rPr>
                <w:t xml:space="preserve">151 </w:t>
              </w:r>
              <w:proofErr w:type="spellStart"/>
              <w:r w:rsidRPr="001E60CC">
                <w:rPr>
                  <w:rFonts w:ascii="Arial" w:eastAsia="Times New Roman" w:hAnsi="Arial" w:cs="Arial"/>
                  <w:color w:val="0000FF"/>
                  <w:sz w:val="18"/>
                  <w:szCs w:val="18"/>
                  <w:bdr w:val="none" w:sz="0" w:space="0" w:color="auto" w:frame="1"/>
                  <w:lang w:eastAsia="fr-FR"/>
                </w:rPr>
                <w:t>nonies</w:t>
              </w:r>
              <w:proofErr w:type="spellEnd"/>
              <w:r w:rsidRPr="001E60CC">
                <w:rPr>
                  <w:rFonts w:ascii="Arial" w:eastAsia="Times New Roman" w:hAnsi="Arial" w:cs="Arial"/>
                  <w:color w:val="0000FF"/>
                  <w:sz w:val="18"/>
                  <w:szCs w:val="18"/>
                  <w:bdr w:val="none" w:sz="0" w:space="0" w:color="auto" w:frame="1"/>
                  <w:lang w:eastAsia="fr-FR"/>
                </w:rPr>
                <w:t xml:space="preserve"> du code général des impôts</w:t>
              </w:r>
            </w:hyperlink>
            <w:r w:rsidRPr="001E60CC">
              <w:rPr>
                <w:rFonts w:ascii="Arial" w:eastAsia="Times New Roman" w:hAnsi="Arial" w:cs="Arial"/>
                <w:color w:val="000000"/>
                <w:sz w:val="18"/>
                <w:szCs w:val="18"/>
                <w:bdr w:val="none" w:sz="0" w:space="0" w:color="auto" w:frame="1"/>
                <w:lang w:eastAsia="fr-FR"/>
              </w:rPr>
              <w:t>, l'état dont la production est prévue au VI du même article est établi conformément à un modèle fixé par l'administration. Cet état mentionne les nom et adresse du bénéficiaire du report d'imposition, la dénomination sociale et l'adresse de la société dont les droits ou parts sont détenus, le nombre de droits ou parts détenus, la nature de l'opération ou de l'événement ayant entraîné le report d'imposition, les opérations réalisées ou les événements survenus au cours de l'année de nature à mettre fin au report d'imposition ou à le transmettre à un nouveau bénéficiaire, ainsi que le montant des plus-values demeurant en report d'imposition et les informations nécessaires pour le suivi des plus-values en report d'imposition.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74"/>
            </w:tblGrid>
            <w:tr w:rsidR="001E60CC" w:rsidRPr="001E60C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1E60CC" w:rsidRPr="001E60CC" w:rsidRDefault="001E60CC" w:rsidP="001E60CC">
                  <w:pPr>
                    <w:spacing w:after="0" w:line="240" w:lineRule="auto"/>
                    <w:jc w:val="right"/>
                    <w:rPr>
                      <w:rFonts w:ascii="Times New Roman" w:eastAsia="Times New Roman" w:hAnsi="Times New Roman" w:cs="Times New Roman"/>
                      <w:sz w:val="24"/>
                      <w:szCs w:val="24"/>
                      <w:lang w:eastAsia="fr-FR"/>
                    </w:rPr>
                  </w:pPr>
                  <w:r w:rsidRPr="001E60CC">
                    <w:rPr>
                      <w:rFonts w:ascii="Arial" w:eastAsia="Times New Roman" w:hAnsi="Arial" w:cs="Arial"/>
                      <w:color w:val="006699"/>
                      <w:sz w:val="15"/>
                      <w:szCs w:val="15"/>
                      <w:bdr w:val="none" w:sz="0" w:space="0" w:color="auto" w:frame="1"/>
                      <w:shd w:val="clear" w:color="auto" w:fill="CCCCCC"/>
                      <w:lang w:eastAsia="fr-FR"/>
                    </w:rPr>
                    <w:t>    DC-V-12230 s. , 12770 s. , 13260 </w:t>
                  </w:r>
                </w:p>
              </w:tc>
            </w:tr>
          </w:tbl>
          <w:p w:rsidR="001E60CC" w:rsidRPr="001E60CC" w:rsidRDefault="001E60CC" w:rsidP="001E60CC">
            <w:pPr>
              <w:spacing w:after="0" w:line="240" w:lineRule="auto"/>
              <w:rPr>
                <w:rFonts w:ascii="Helvetica" w:eastAsia="Times New Roman" w:hAnsi="Helvetica" w:cs="Helvetica"/>
                <w:color w:val="333333"/>
                <w:sz w:val="18"/>
                <w:szCs w:val="18"/>
                <w:lang w:eastAsia="fr-FR"/>
              </w:rPr>
            </w:pPr>
          </w:p>
        </w:tc>
      </w:tr>
    </w:tbl>
    <w:p w:rsidR="00492B9C" w:rsidRDefault="00492B9C">
      <w:bookmarkStart w:id="45" w:name="_GoBack"/>
      <w:bookmarkEnd w:id="45"/>
    </w:p>
    <w:sectPr w:rsidR="00492B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CC"/>
    <w:rsid w:val="001E60CC"/>
    <w:rsid w:val="00282E99"/>
    <w:rsid w:val="00492B9C"/>
    <w:rsid w:val="00525F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22CB70-6790-4AF5-82BF-D299388BD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rsid w:val="001E60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8">
    <w:name w:val="t8"/>
    <w:basedOn w:val="Policepardfaut"/>
    <w:rsid w:val="001E60CC"/>
  </w:style>
  <w:style w:type="character" w:customStyle="1" w:styleId="artmot">
    <w:name w:val="artmot"/>
    <w:basedOn w:val="Policepardfaut"/>
    <w:rsid w:val="001E60CC"/>
  </w:style>
  <w:style w:type="character" w:customStyle="1" w:styleId="art">
    <w:name w:val="art"/>
    <w:basedOn w:val="Policepardfaut"/>
    <w:rsid w:val="001E60CC"/>
  </w:style>
  <w:style w:type="character" w:customStyle="1" w:styleId="txt">
    <w:name w:val="txt"/>
    <w:basedOn w:val="Policepardfaut"/>
    <w:rsid w:val="001E60CC"/>
  </w:style>
  <w:style w:type="character" w:styleId="Lienhypertexte">
    <w:name w:val="Hyperlink"/>
    <w:basedOn w:val="Policepardfaut"/>
    <w:uiPriority w:val="99"/>
    <w:semiHidden/>
    <w:unhideWhenUsed/>
    <w:rsid w:val="001E60CC"/>
    <w:rPr>
      <w:color w:val="0000FF"/>
      <w:u w:val="single"/>
    </w:rPr>
  </w:style>
  <w:style w:type="character" w:styleId="Lienhypertextesuivivisit">
    <w:name w:val="FollowedHyperlink"/>
    <w:basedOn w:val="Policepardfaut"/>
    <w:uiPriority w:val="99"/>
    <w:semiHidden/>
    <w:unhideWhenUsed/>
    <w:rsid w:val="001E60CC"/>
    <w:rPr>
      <w:color w:val="800080"/>
      <w:u w:val="single"/>
    </w:rPr>
  </w:style>
  <w:style w:type="character" w:customStyle="1" w:styleId="renvois">
    <w:name w:val="renvois"/>
    <w:basedOn w:val="Policepardfaut"/>
    <w:rsid w:val="001E60CC"/>
  </w:style>
  <w:style w:type="character" w:customStyle="1" w:styleId="efl-deco-tooltip">
    <w:name w:val="efl-deco-tooltip"/>
    <w:basedOn w:val="Policepardfaut"/>
    <w:rsid w:val="001E60CC"/>
  </w:style>
  <w:style w:type="character" w:customStyle="1" w:styleId="linktargetnotfound">
    <w:name w:val="linktargetnotfound"/>
    <w:basedOn w:val="Policepardfaut"/>
    <w:rsid w:val="001E60CC"/>
  </w:style>
  <w:style w:type="character" w:customStyle="1" w:styleId="t12">
    <w:name w:val="t12"/>
    <w:basedOn w:val="Policepardfaut"/>
    <w:rsid w:val="001E60CC"/>
  </w:style>
  <w:style w:type="character" w:customStyle="1" w:styleId="txtital">
    <w:name w:val="txtital"/>
    <w:basedOn w:val="Policepardfaut"/>
    <w:rsid w:val="001E6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82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bonnes.efl.fr/EFL2/convert/id/?id=A2F86D75C392E94-EFL" TargetMode="External"/><Relationship Id="rId18" Type="http://schemas.openxmlformats.org/officeDocument/2006/relationships/hyperlink" Target="https://abonnes.efl.fr/EFL2/convert/id/?id=A5FEE6476CCA3BC2-EFL" TargetMode="External"/><Relationship Id="rId26" Type="http://schemas.openxmlformats.org/officeDocument/2006/relationships/hyperlink" Target="https://abonnes.efl.fr/EFL2/convert/id/?id=ASSU012215" TargetMode="External"/><Relationship Id="rId39" Type="http://schemas.openxmlformats.org/officeDocument/2006/relationships/hyperlink" Target="https://abonnes.efl.fr/EFL2/convert/id/?id=A43686D75C392E94-EFL" TargetMode="External"/><Relationship Id="rId3" Type="http://schemas.openxmlformats.org/officeDocument/2006/relationships/webSettings" Target="webSettings.xml"/><Relationship Id="rId21" Type="http://schemas.openxmlformats.org/officeDocument/2006/relationships/hyperlink" Target="https://abonnes.efl.fr/EFL2/convert/id/?id=AE7E86D75C392E94-EFL" TargetMode="External"/><Relationship Id="rId34" Type="http://schemas.openxmlformats.org/officeDocument/2006/relationships/hyperlink" Target="https://abonnes.efl.fr/EFL2/convert/id/?id=A130F86D75C392E94-EFL" TargetMode="External"/><Relationship Id="rId42" Type="http://schemas.openxmlformats.org/officeDocument/2006/relationships/hyperlink" Target="https://abonnes.efl.fr/EFL2/convert/id/?id=AF2B86D75C392E94-EFL" TargetMode="External"/><Relationship Id="rId47" Type="http://schemas.openxmlformats.org/officeDocument/2006/relationships/hyperlink" Target="https://abonnes.efl.fr/EFL2/convert/id/?id=AF3786D75C392E94-EFL" TargetMode="External"/><Relationship Id="rId50" Type="http://schemas.openxmlformats.org/officeDocument/2006/relationships/theme" Target="theme/theme1.xml"/><Relationship Id="rId7" Type="http://schemas.openxmlformats.org/officeDocument/2006/relationships/hyperlink" Target="https://abonnes.efl.fr/EFL2/convert/id/?id=A157A04DCB0F7780-EFL" TargetMode="External"/><Relationship Id="rId12" Type="http://schemas.openxmlformats.org/officeDocument/2006/relationships/hyperlink" Target="https://abonnes.efl.fr/EFL2/convert/id/?id=A97386D75C392E94-EFL" TargetMode="External"/><Relationship Id="rId17" Type="http://schemas.openxmlformats.org/officeDocument/2006/relationships/hyperlink" Target="https://abonnes.efl.fr/EFL2/convert/id/?id=A135486D75C392E94-EFL" TargetMode="External"/><Relationship Id="rId25" Type="http://schemas.openxmlformats.org/officeDocument/2006/relationships/hyperlink" Target="https://abonnes.efl.fr/EFL2/convert/id/?id=A9936582E8C6F14C-EFL" TargetMode="External"/><Relationship Id="rId33" Type="http://schemas.openxmlformats.org/officeDocument/2006/relationships/hyperlink" Target="https://abonnes.efl.fr/EFL2/convert/id/?id=A9A286D75C392E94-EFL" TargetMode="External"/><Relationship Id="rId38" Type="http://schemas.openxmlformats.org/officeDocument/2006/relationships/hyperlink" Target="https://abonnes.efl.fr/EFL2/convert/id/?id=AF0B86D75C392E94-EFL" TargetMode="External"/><Relationship Id="rId46" Type="http://schemas.openxmlformats.org/officeDocument/2006/relationships/hyperlink" Target="https://abonnes.efl.fr/EFL2/convert/id/?id=AF3786D75C392E94-EFL" TargetMode="External"/><Relationship Id="rId2" Type="http://schemas.openxmlformats.org/officeDocument/2006/relationships/settings" Target="settings.xml"/><Relationship Id="rId16" Type="http://schemas.openxmlformats.org/officeDocument/2006/relationships/hyperlink" Target="https://abonnes.efl.fr/EFL2/convert/id/?id=A134D86D75C392E94-EFL" TargetMode="External"/><Relationship Id="rId20" Type="http://schemas.openxmlformats.org/officeDocument/2006/relationships/hyperlink" Target="https://abonnes.efl.fr/EFL2/convert/id/?id=P10BBEEA31FC24D3-EFL" TargetMode="External"/><Relationship Id="rId29" Type="http://schemas.openxmlformats.org/officeDocument/2006/relationships/hyperlink" Target="https://abonnes.efl.fr/EFL2/convert/id/?id=A130F86D75C392E94-EFL" TargetMode="External"/><Relationship Id="rId41" Type="http://schemas.openxmlformats.org/officeDocument/2006/relationships/hyperlink" Target="https://abonnes.efl.fr/EFL2/convert/id/?id=P107DEB4EB03B8761-EFL" TargetMode="External"/><Relationship Id="rId1" Type="http://schemas.openxmlformats.org/officeDocument/2006/relationships/styles" Target="styles.xml"/><Relationship Id="rId6" Type="http://schemas.openxmlformats.org/officeDocument/2006/relationships/hyperlink" Target="https://abonnes.efl.fr/EFL2/convert/id/?id=A57BC51E80449910-EFL" TargetMode="External"/><Relationship Id="rId11" Type="http://schemas.openxmlformats.org/officeDocument/2006/relationships/hyperlink" Target="https://abonnes.efl.fr/EFL2/convert/id/?id=A589C51E80449910-EFL" TargetMode="External"/><Relationship Id="rId24" Type="http://schemas.openxmlformats.org/officeDocument/2006/relationships/hyperlink" Target="https://abonnes.efl.fr/EFL2/convert/id/?id=AE96927512C514E5-EFL" TargetMode="External"/><Relationship Id="rId32" Type="http://schemas.openxmlformats.org/officeDocument/2006/relationships/hyperlink" Target="https://abonnes.efl.fr/EFL2/convert/id/?id=A130F86D75C392E94-EFL" TargetMode="External"/><Relationship Id="rId37" Type="http://schemas.openxmlformats.org/officeDocument/2006/relationships/hyperlink" Target="https://abonnes.efl.fr/EFL2/convert/id/?id=AEE586D75C392E94-EFL" TargetMode="External"/><Relationship Id="rId40" Type="http://schemas.openxmlformats.org/officeDocument/2006/relationships/hyperlink" Target="https://abonnes.efl.fr/EFL2/convert/id/?id=AF0B86D75C392E94-EFL" TargetMode="External"/><Relationship Id="rId45" Type="http://schemas.openxmlformats.org/officeDocument/2006/relationships/hyperlink" Target="https://abonnes.efl.fr/EFL2/convert/id/?id=AF3786D75C392E94-EFL" TargetMode="External"/><Relationship Id="rId5" Type="http://schemas.openxmlformats.org/officeDocument/2006/relationships/hyperlink" Target="https://abonnes.efl.fr/EFL2/convert/id/?id=P1BF9EB4EB03B8761-EFL" TargetMode="External"/><Relationship Id="rId15" Type="http://schemas.openxmlformats.org/officeDocument/2006/relationships/hyperlink" Target="https://abonnes.efl.fr/EFL2/convert/id/?id=A130F86D75C392E94-EFL" TargetMode="External"/><Relationship Id="rId23" Type="http://schemas.openxmlformats.org/officeDocument/2006/relationships/hyperlink" Target="https://abonnes.efl.fr/EFL2/convert/id/?id=AE7E86D75C392E94-EFL" TargetMode="External"/><Relationship Id="rId28" Type="http://schemas.openxmlformats.org/officeDocument/2006/relationships/hyperlink" Target="https://abonnes.efl.fr/EFL2/convert/id/?id=A9A286D75C392E94-EFL" TargetMode="External"/><Relationship Id="rId36" Type="http://schemas.openxmlformats.org/officeDocument/2006/relationships/hyperlink" Target="https://abonnes.efl.fr/EFL2/convert/id/?id=A258580CA820328D-EFL" TargetMode="External"/><Relationship Id="rId49" Type="http://schemas.openxmlformats.org/officeDocument/2006/relationships/fontTable" Target="fontTable.xml"/><Relationship Id="rId10" Type="http://schemas.openxmlformats.org/officeDocument/2006/relationships/hyperlink" Target="https://abonnes.efl.fr/EFL2/convert/id/?id=A589C51E80449910-EFL" TargetMode="External"/><Relationship Id="rId19" Type="http://schemas.openxmlformats.org/officeDocument/2006/relationships/hyperlink" Target="https://abonnes.efl.fr/EFL2/convert/id/?id=A186D580CA820328D-EFL" TargetMode="External"/><Relationship Id="rId31" Type="http://schemas.openxmlformats.org/officeDocument/2006/relationships/hyperlink" Target="https://abonnes.efl.fr/EFL2/convert/id/?id=A9A286D75C392E94-EFL" TargetMode="External"/><Relationship Id="rId44" Type="http://schemas.openxmlformats.org/officeDocument/2006/relationships/hyperlink" Target="https://abonnes.efl.fr/EFL2/convert/id/?id=CCOM183044" TargetMode="External"/><Relationship Id="rId4" Type="http://schemas.openxmlformats.org/officeDocument/2006/relationships/hyperlink" Target="https://abonnes.efl.fr/EFL2/convert/id/?id=A157A04DCB0F7780-EFL" TargetMode="External"/><Relationship Id="rId9" Type="http://schemas.openxmlformats.org/officeDocument/2006/relationships/hyperlink" Target="https://abonnes.efl.fr/EFL2/convert/id/?id=A57BC51E80449910-EFL" TargetMode="External"/><Relationship Id="rId14" Type="http://schemas.openxmlformats.org/officeDocument/2006/relationships/hyperlink" Target="https://abonnes.efl.fr/EFL2/convert/id/?id=A9A286D75C392E94-EFL" TargetMode="External"/><Relationship Id="rId22" Type="http://schemas.openxmlformats.org/officeDocument/2006/relationships/hyperlink" Target="https://abonnes.efl.fr/EFL2/convert/id/?id=AE7E86D75C392E94-EFL" TargetMode="External"/><Relationship Id="rId27" Type="http://schemas.openxmlformats.org/officeDocument/2006/relationships/hyperlink" Target="https://abonnes.efl.fr/EFL2/convert/id/?id=A130F86D75C392E94-EFL" TargetMode="External"/><Relationship Id="rId30" Type="http://schemas.openxmlformats.org/officeDocument/2006/relationships/hyperlink" Target="https://abonnes.efl.fr/EFL2/convert/id/?id=A198B86D75C392E94-EFL" TargetMode="External"/><Relationship Id="rId35" Type="http://schemas.openxmlformats.org/officeDocument/2006/relationships/hyperlink" Target="https://abonnes.efl.fr/EFL2/convert/id/?id=AEE586D75C392E94-EFL" TargetMode="External"/><Relationship Id="rId43" Type="http://schemas.openxmlformats.org/officeDocument/2006/relationships/hyperlink" Target="https://abonnes.efl.fr/EFL2/convert/id/?id=CCOM183044" TargetMode="External"/><Relationship Id="rId48" Type="http://schemas.openxmlformats.org/officeDocument/2006/relationships/hyperlink" Target="https://abonnes.efl.fr/EFL2/convert/id/?id=AF3786D75C392E94-EFL" TargetMode="External"/><Relationship Id="rId8" Type="http://schemas.openxmlformats.org/officeDocument/2006/relationships/hyperlink" Target="https://abonnes.efl.fr/EFL2/convert/id/?id=A157A04DCB0F7780-EF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4798</Words>
  <Characters>26393</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1</cp:revision>
  <dcterms:created xsi:type="dcterms:W3CDTF">2024-04-26T13:23:00Z</dcterms:created>
  <dcterms:modified xsi:type="dcterms:W3CDTF">2024-04-26T13:24:00Z</dcterms:modified>
</cp:coreProperties>
</file>